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4CF" w:rsidRPr="004C4BCB" w:rsidRDefault="002D34CF" w:rsidP="002D34CF">
      <w:pPr>
        <w:pStyle w:val="Ttulo1"/>
        <w:ind w:firstLine="708"/>
        <w:jc w:val="both"/>
        <w:rPr>
          <w:rFonts w:ascii="Calibri" w:hAnsi="Calibri"/>
          <w:bCs w:val="0"/>
          <w:i w:val="0"/>
          <w:iCs w:val="0"/>
          <w:color w:val="767171" w:themeColor="background2" w:themeShade="80"/>
          <w:sz w:val="26"/>
          <w:szCs w:val="27"/>
        </w:rPr>
      </w:pPr>
      <w:r w:rsidRPr="004C4BCB">
        <w:rPr>
          <w:rFonts w:ascii="Calibri" w:hAnsi="Calibri" w:cs="Calibri"/>
          <w:i w:val="0"/>
          <w:color w:val="767171" w:themeColor="background2" w:themeShade="80"/>
          <w:sz w:val="26"/>
          <w:szCs w:val="26"/>
        </w:rPr>
        <w:t xml:space="preserve">León, Guanajuato, a </w:t>
      </w:r>
      <w:r w:rsidR="009F178E">
        <w:rPr>
          <w:rFonts w:ascii="Calibri" w:hAnsi="Calibri" w:cs="Calibri"/>
          <w:i w:val="0"/>
          <w:color w:val="767171" w:themeColor="background2" w:themeShade="80"/>
          <w:sz w:val="26"/>
          <w:szCs w:val="26"/>
        </w:rPr>
        <w:t>30 treinta</w:t>
      </w:r>
      <w:r w:rsidR="00541E92">
        <w:rPr>
          <w:rFonts w:ascii="Calibri" w:hAnsi="Calibri" w:cs="Calibri"/>
          <w:i w:val="0"/>
          <w:color w:val="767171" w:themeColor="background2" w:themeShade="80"/>
          <w:sz w:val="26"/>
          <w:szCs w:val="26"/>
        </w:rPr>
        <w:t xml:space="preserve"> </w:t>
      </w:r>
      <w:r w:rsidRPr="004C4BCB">
        <w:rPr>
          <w:rFonts w:ascii="Calibri" w:hAnsi="Calibri" w:cs="Calibri"/>
          <w:i w:val="0"/>
          <w:color w:val="767171" w:themeColor="background2" w:themeShade="80"/>
          <w:sz w:val="26"/>
          <w:szCs w:val="26"/>
        </w:rPr>
        <w:t>de mayo del año 2018 dos mil dieciocho</w:t>
      </w:r>
      <w:r w:rsidRPr="004C4BCB">
        <w:rPr>
          <w:rFonts w:ascii="Calibri" w:hAnsi="Calibri"/>
          <w:bCs w:val="0"/>
          <w:i w:val="0"/>
          <w:iCs w:val="0"/>
          <w:color w:val="767171" w:themeColor="background2" w:themeShade="80"/>
          <w:sz w:val="26"/>
          <w:szCs w:val="27"/>
        </w:rPr>
        <w:t>.</w:t>
      </w:r>
    </w:p>
    <w:p w:rsidR="002D34CF" w:rsidRPr="004C4BCB" w:rsidRDefault="002D34CF" w:rsidP="002D34CF">
      <w:pPr>
        <w:rPr>
          <w:color w:val="767171" w:themeColor="background2" w:themeShade="80"/>
        </w:rPr>
      </w:pPr>
    </w:p>
    <w:p w:rsidR="002D34CF" w:rsidRPr="004C4BCB" w:rsidRDefault="002D34CF" w:rsidP="002D34CF">
      <w:pPr>
        <w:pStyle w:val="Textoindependiente"/>
        <w:ind w:firstLine="708"/>
        <w:rPr>
          <w:rFonts w:ascii="Calibri" w:hAnsi="Calibri" w:cs="Calibri"/>
          <w:color w:val="767171" w:themeColor="background2" w:themeShade="80"/>
          <w:sz w:val="26"/>
          <w:szCs w:val="26"/>
        </w:rPr>
      </w:pPr>
      <w:r w:rsidRPr="004C4BCB">
        <w:rPr>
          <w:rFonts w:ascii="Calibri" w:hAnsi="Calibri" w:cs="Calibri"/>
          <w:b/>
          <w:bCs/>
          <w:i/>
          <w:iCs/>
          <w:color w:val="767171" w:themeColor="background2" w:themeShade="80"/>
          <w:sz w:val="26"/>
          <w:szCs w:val="26"/>
          <w:lang w:val="es-ES"/>
        </w:rPr>
        <w:t>V I S T O S</w:t>
      </w:r>
      <w:r w:rsidRPr="004C4BCB">
        <w:rPr>
          <w:rFonts w:ascii="Calibri" w:hAnsi="Calibri" w:cs="Calibri"/>
          <w:bCs/>
          <w:iCs/>
          <w:color w:val="767171" w:themeColor="background2" w:themeShade="80"/>
          <w:sz w:val="26"/>
          <w:szCs w:val="26"/>
          <w:lang w:val="es-ES"/>
        </w:rPr>
        <w:t xml:space="preserve">, </w:t>
      </w:r>
      <w:r w:rsidRPr="004C4BCB">
        <w:rPr>
          <w:rFonts w:ascii="Calibri" w:hAnsi="Calibri" w:cs="Calibri"/>
          <w:bCs/>
          <w:iCs/>
          <w:color w:val="767171" w:themeColor="background2" w:themeShade="80"/>
          <w:sz w:val="26"/>
          <w:szCs w:val="26"/>
        </w:rPr>
        <w:t>para dictar sentencia definitiva,</w:t>
      </w:r>
      <w:r w:rsidRPr="004C4BCB">
        <w:rPr>
          <w:rFonts w:ascii="Calibri" w:hAnsi="Calibri" w:cs="Calibri"/>
          <w:color w:val="767171" w:themeColor="background2" w:themeShade="80"/>
          <w:sz w:val="26"/>
          <w:szCs w:val="26"/>
        </w:rPr>
        <w:t xml:space="preserve"> los autos del proceso administrativo identificado con el número </w:t>
      </w:r>
      <w:r w:rsidRPr="004C4BCB">
        <w:rPr>
          <w:rFonts w:ascii="Calibri" w:hAnsi="Calibri" w:cs="Calibri"/>
          <w:b/>
          <w:color w:val="767171" w:themeColor="background2" w:themeShade="80"/>
          <w:sz w:val="26"/>
          <w:szCs w:val="26"/>
        </w:rPr>
        <w:t>1047/2</w:t>
      </w:r>
      <w:r w:rsidR="009F178E">
        <w:rPr>
          <w:rFonts w:ascii="Calibri" w:hAnsi="Calibri" w:cs="Calibri"/>
          <w:b/>
          <w:color w:val="767171" w:themeColor="background2" w:themeShade="80"/>
          <w:sz w:val="26"/>
          <w:szCs w:val="26"/>
        </w:rPr>
        <w:t>doJAM/2</w:t>
      </w:r>
      <w:r w:rsidRPr="004C4BCB">
        <w:rPr>
          <w:rFonts w:ascii="Calibri" w:hAnsi="Calibri" w:cs="Calibri"/>
          <w:b/>
          <w:color w:val="767171" w:themeColor="background2" w:themeShade="80"/>
          <w:sz w:val="26"/>
          <w:szCs w:val="26"/>
        </w:rPr>
        <w:t>017-JN</w:t>
      </w:r>
      <w:r w:rsidRPr="004C4BCB">
        <w:rPr>
          <w:rFonts w:ascii="Calibri" w:hAnsi="Calibri" w:cs="Calibri"/>
          <w:color w:val="767171" w:themeColor="background2" w:themeShade="80"/>
          <w:sz w:val="26"/>
          <w:szCs w:val="26"/>
        </w:rPr>
        <w:t xml:space="preserve">, promovido por el ciudadano </w:t>
      </w:r>
      <w:r w:rsidR="00E2278E">
        <w:rPr>
          <w:rFonts w:ascii="Calibri" w:hAnsi="Calibri" w:cs="Calibri"/>
          <w:b/>
          <w:color w:val="767171" w:themeColor="background2" w:themeShade="80"/>
          <w:sz w:val="26"/>
          <w:szCs w:val="26"/>
        </w:rPr>
        <w:t>***</w:t>
      </w:r>
      <w:r w:rsidRPr="004C4BCB">
        <w:rPr>
          <w:rFonts w:ascii="Calibri" w:hAnsi="Calibri" w:cs="Calibri"/>
          <w:b/>
          <w:color w:val="767171" w:themeColor="background2" w:themeShade="80"/>
          <w:sz w:val="26"/>
          <w:szCs w:val="26"/>
        </w:rPr>
        <w:t>;</w:t>
      </w:r>
      <w:r w:rsidRPr="004C4BCB">
        <w:rPr>
          <w:rFonts w:ascii="Calibri" w:hAnsi="Calibri" w:cs="Calibri"/>
          <w:color w:val="767171" w:themeColor="background2" w:themeShade="80"/>
          <w:sz w:val="26"/>
          <w:szCs w:val="26"/>
        </w:rPr>
        <w:t xml:space="preserve"> y,. . . . . . . . . . . . . . </w:t>
      </w:r>
      <w:r w:rsidR="009F178E">
        <w:rPr>
          <w:rFonts w:ascii="Calibri" w:hAnsi="Calibri" w:cs="Calibri"/>
          <w:color w:val="767171" w:themeColor="background2" w:themeShade="80"/>
          <w:sz w:val="26"/>
          <w:szCs w:val="26"/>
        </w:rPr>
        <w:t xml:space="preserve">. . . . . . . . . . </w:t>
      </w:r>
    </w:p>
    <w:p w:rsidR="002D34CF" w:rsidRPr="004C4BCB" w:rsidRDefault="002D34CF" w:rsidP="002D34CF">
      <w:pPr>
        <w:pStyle w:val="Textoindependiente"/>
        <w:rPr>
          <w:rFonts w:ascii="Calibri" w:hAnsi="Calibri" w:cs="Calibri"/>
          <w:color w:val="767171" w:themeColor="background2" w:themeShade="80"/>
          <w:sz w:val="20"/>
          <w:szCs w:val="20"/>
        </w:rPr>
      </w:pPr>
    </w:p>
    <w:p w:rsidR="002D34CF" w:rsidRPr="004C4BCB" w:rsidRDefault="002D34CF" w:rsidP="002D34CF">
      <w:pPr>
        <w:pStyle w:val="Textoindependiente"/>
        <w:rPr>
          <w:rFonts w:ascii="Calibri" w:hAnsi="Calibri" w:cs="Calibri"/>
          <w:color w:val="767171" w:themeColor="background2" w:themeShade="80"/>
          <w:sz w:val="20"/>
          <w:szCs w:val="20"/>
        </w:rPr>
      </w:pPr>
    </w:p>
    <w:p w:rsidR="002D34CF" w:rsidRPr="004C4BCB" w:rsidRDefault="002D34CF" w:rsidP="002D34CF">
      <w:pPr>
        <w:pStyle w:val="Textoindependiente"/>
        <w:ind w:firstLine="708"/>
        <w:jc w:val="center"/>
        <w:rPr>
          <w:rFonts w:ascii="Calibri" w:hAnsi="Calibri" w:cs="Calibri"/>
          <w:b/>
          <w:bCs/>
          <w:i/>
          <w:iCs/>
          <w:color w:val="767171" w:themeColor="background2" w:themeShade="80"/>
          <w:sz w:val="26"/>
          <w:szCs w:val="26"/>
        </w:rPr>
      </w:pPr>
      <w:r w:rsidRPr="004C4BCB">
        <w:rPr>
          <w:rFonts w:ascii="Calibri" w:hAnsi="Calibri" w:cs="Calibri"/>
          <w:b/>
          <w:bCs/>
          <w:i/>
          <w:iCs/>
          <w:color w:val="767171" w:themeColor="background2" w:themeShade="80"/>
          <w:sz w:val="26"/>
          <w:szCs w:val="26"/>
        </w:rPr>
        <w:t>C O N S I D E R A N D O :</w:t>
      </w:r>
    </w:p>
    <w:p w:rsidR="002D34CF" w:rsidRPr="004C4BCB" w:rsidRDefault="002D34CF" w:rsidP="002D34CF">
      <w:pPr>
        <w:pStyle w:val="Textoindependiente"/>
        <w:ind w:firstLine="708"/>
        <w:jc w:val="center"/>
        <w:rPr>
          <w:rFonts w:ascii="Calibri" w:hAnsi="Calibri" w:cs="Calibri"/>
          <w:b/>
          <w:bCs/>
          <w:color w:val="767171" w:themeColor="background2" w:themeShade="80"/>
          <w:sz w:val="20"/>
          <w:szCs w:val="20"/>
        </w:rPr>
      </w:pPr>
    </w:p>
    <w:p w:rsidR="002D34CF" w:rsidRPr="004C4BCB" w:rsidRDefault="002D34CF" w:rsidP="002D34CF">
      <w:pPr>
        <w:pStyle w:val="Textoindependiente"/>
        <w:rPr>
          <w:rFonts w:ascii="Calibri" w:hAnsi="Calibri" w:cs="Calibri"/>
          <w:b/>
          <w:bCs/>
          <w:color w:val="767171" w:themeColor="background2" w:themeShade="80"/>
          <w:sz w:val="20"/>
          <w:szCs w:val="20"/>
        </w:rPr>
      </w:pPr>
    </w:p>
    <w:p w:rsidR="002D34CF" w:rsidRPr="004C4BCB" w:rsidRDefault="002D34CF" w:rsidP="002D34CF">
      <w:pPr>
        <w:ind w:firstLine="708"/>
        <w:jc w:val="both"/>
        <w:rPr>
          <w:rFonts w:ascii="Calibri" w:hAnsi="Calibri" w:cs="Calibri"/>
          <w:color w:val="767171" w:themeColor="background2" w:themeShade="80"/>
          <w:sz w:val="26"/>
          <w:szCs w:val="26"/>
        </w:rPr>
      </w:pPr>
      <w:r w:rsidRPr="004C4BCB">
        <w:rPr>
          <w:rFonts w:ascii="Calibri" w:hAnsi="Calibri" w:cs="Calibri"/>
          <w:b/>
          <w:bCs/>
          <w:i/>
          <w:iCs/>
          <w:color w:val="767171" w:themeColor="background2" w:themeShade="80"/>
          <w:sz w:val="26"/>
          <w:szCs w:val="26"/>
        </w:rPr>
        <w:t>SEGUNDO</w:t>
      </w:r>
      <w:r w:rsidRPr="004C4BCB">
        <w:rPr>
          <w:rFonts w:ascii="Calibri" w:hAnsi="Calibri" w:cs="Calibri"/>
          <w:b/>
          <w:bCs/>
          <w:color w:val="767171" w:themeColor="background2" w:themeShade="80"/>
          <w:sz w:val="26"/>
          <w:szCs w:val="26"/>
        </w:rPr>
        <w:t xml:space="preserve">.- </w:t>
      </w:r>
      <w:r w:rsidRPr="004C4BCB">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w:t>
      </w:r>
      <w:r w:rsidR="00E165F3" w:rsidRPr="004C4BCB">
        <w:rPr>
          <w:rFonts w:ascii="Calibri" w:hAnsi="Calibri" w:cs="Calibri"/>
          <w:color w:val="767171" w:themeColor="background2" w:themeShade="80"/>
          <w:sz w:val="26"/>
          <w:szCs w:val="26"/>
        </w:rPr>
        <w:t>e</w:t>
      </w:r>
      <w:r w:rsidRPr="004C4BCB">
        <w:rPr>
          <w:rFonts w:ascii="Calibri" w:hAnsi="Calibri" w:cs="Calibri"/>
          <w:color w:val="767171" w:themeColor="background2" w:themeShade="80"/>
          <w:sz w:val="26"/>
          <w:szCs w:val="26"/>
        </w:rPr>
        <w:t xml:space="preserve">l promovente se ostenta </w:t>
      </w:r>
      <w:r w:rsidR="00541E92">
        <w:rPr>
          <w:rFonts w:ascii="Calibri" w:hAnsi="Calibri" w:cs="Calibri"/>
          <w:color w:val="767171" w:themeColor="background2" w:themeShade="80"/>
          <w:sz w:val="26"/>
          <w:szCs w:val="26"/>
        </w:rPr>
        <w:t>notificado</w:t>
      </w:r>
      <w:r w:rsidRPr="004C4BCB">
        <w:rPr>
          <w:rFonts w:ascii="Calibri" w:hAnsi="Calibri" w:cs="Calibri"/>
          <w:color w:val="767171" w:themeColor="background2" w:themeShade="80"/>
          <w:sz w:val="26"/>
          <w:szCs w:val="26"/>
        </w:rPr>
        <w:t xml:space="preserve"> del acta de infracción impugnada, que fue el día de su emisión, el </w:t>
      </w:r>
      <w:r w:rsidR="00E165F3" w:rsidRPr="004C4BCB">
        <w:rPr>
          <w:rFonts w:ascii="Calibri" w:hAnsi="Calibri" w:cs="Calibri"/>
          <w:color w:val="767171" w:themeColor="background2" w:themeShade="80"/>
          <w:sz w:val="26"/>
          <w:szCs w:val="26"/>
        </w:rPr>
        <w:t xml:space="preserve">día </w:t>
      </w:r>
      <w:r w:rsidRPr="004C4BCB">
        <w:rPr>
          <w:rFonts w:ascii="Calibri" w:hAnsi="Calibri" w:cs="Calibri"/>
          <w:color w:val="767171" w:themeColor="background2" w:themeShade="80"/>
          <w:sz w:val="26"/>
          <w:szCs w:val="26"/>
        </w:rPr>
        <w:t xml:space="preserve">9 nueve de </w:t>
      </w:r>
      <w:r w:rsidR="00E165F3" w:rsidRPr="004C4BCB">
        <w:rPr>
          <w:rFonts w:ascii="Calibri" w:hAnsi="Calibri" w:cs="Calibri"/>
          <w:color w:val="767171" w:themeColor="background2" w:themeShade="80"/>
          <w:sz w:val="26"/>
          <w:szCs w:val="26"/>
        </w:rPr>
        <w:t xml:space="preserve">septiembre </w:t>
      </w:r>
      <w:r w:rsidRPr="004C4BCB">
        <w:rPr>
          <w:rFonts w:ascii="Calibri" w:hAnsi="Calibri" w:cs="Calibri"/>
          <w:color w:val="767171" w:themeColor="background2" w:themeShade="80"/>
          <w:sz w:val="26"/>
          <w:szCs w:val="26"/>
        </w:rPr>
        <w:t xml:space="preserve">del año próximo pasado. . . . . . . . . . . . . . . . . . . . . . . </w:t>
      </w:r>
      <w:r w:rsidR="009F178E">
        <w:rPr>
          <w:rFonts w:ascii="Calibri" w:hAnsi="Calibri" w:cs="Calibri"/>
          <w:color w:val="767171" w:themeColor="background2" w:themeShade="80"/>
          <w:sz w:val="26"/>
          <w:szCs w:val="26"/>
        </w:rPr>
        <w:t xml:space="preserve">. . . . . . . </w:t>
      </w:r>
    </w:p>
    <w:p w:rsidR="002D34CF" w:rsidRPr="004C4BCB" w:rsidRDefault="002D34CF" w:rsidP="002D34CF">
      <w:pPr>
        <w:pStyle w:val="Textoindependiente"/>
        <w:rPr>
          <w:rFonts w:ascii="Calibri" w:hAnsi="Calibri" w:cs="Calibri"/>
          <w:b/>
          <w:bCs/>
          <w:color w:val="767171" w:themeColor="background2" w:themeShade="80"/>
          <w:sz w:val="20"/>
          <w:szCs w:val="20"/>
          <w:lang w:val="es-ES"/>
        </w:rPr>
      </w:pPr>
    </w:p>
    <w:p w:rsidR="002D34CF" w:rsidRPr="004C4BCB" w:rsidRDefault="002D34CF" w:rsidP="002D34CF">
      <w:pPr>
        <w:ind w:firstLine="708"/>
        <w:jc w:val="both"/>
        <w:rPr>
          <w:rFonts w:ascii="Calibri" w:hAnsi="Calibri" w:cs="Calibri"/>
          <w:color w:val="767171" w:themeColor="background2" w:themeShade="80"/>
          <w:sz w:val="26"/>
          <w:szCs w:val="26"/>
        </w:rPr>
      </w:pPr>
      <w:r w:rsidRPr="004C4BCB">
        <w:rPr>
          <w:rFonts w:ascii="Calibri" w:hAnsi="Calibri" w:cs="Calibri"/>
          <w:b/>
          <w:i/>
          <w:iCs/>
          <w:color w:val="767171" w:themeColor="background2" w:themeShade="80"/>
          <w:sz w:val="26"/>
          <w:szCs w:val="26"/>
        </w:rPr>
        <w:t xml:space="preserve">TERCERO.- </w:t>
      </w:r>
      <w:r w:rsidRPr="004C4BCB">
        <w:rPr>
          <w:rFonts w:ascii="Calibri" w:hAnsi="Calibri" w:cs="Calibri"/>
          <w:color w:val="767171" w:themeColor="background2" w:themeShade="80"/>
          <w:sz w:val="26"/>
          <w:szCs w:val="26"/>
        </w:rPr>
        <w:t>La existencia del acto impugnado, se encuentra documentada en autos con el original del acta con folio número</w:t>
      </w:r>
      <w:r w:rsidR="003A7C28" w:rsidRPr="004C4BCB">
        <w:rPr>
          <w:rFonts w:ascii="Calibri" w:hAnsi="Calibri" w:cs="Calibri"/>
          <w:color w:val="767171" w:themeColor="background2" w:themeShade="80"/>
          <w:sz w:val="26"/>
          <w:szCs w:val="26"/>
        </w:rPr>
        <w:t xml:space="preserve"> T-5701030 (cinco-siete-cero-uno-cero-tres-cero), de fecha 9 nueve de septiembre del año 2017 dos mil diecisiete;</w:t>
      </w:r>
      <w:r w:rsidRPr="004C4BCB">
        <w:rPr>
          <w:rFonts w:ascii="Calibri" w:hAnsi="Calibri"/>
          <w:color w:val="767171" w:themeColor="background2" w:themeShade="80"/>
          <w:sz w:val="26"/>
          <w:szCs w:val="27"/>
        </w:rPr>
        <w:t xml:space="preserve"> </w:t>
      </w:r>
      <w:r w:rsidRPr="004C4BCB">
        <w:rPr>
          <w:rFonts w:ascii="Calibri" w:hAnsi="Calibri"/>
          <w:color w:val="767171" w:themeColor="background2" w:themeShade="80"/>
          <w:sz w:val="26"/>
          <w:szCs w:val="26"/>
        </w:rPr>
        <w:t xml:space="preserve">que obra en el secreto de este juzgado (visible en el expediente en copia certificada a foja </w:t>
      </w:r>
      <w:r w:rsidR="006B4F39" w:rsidRPr="004C4BCB">
        <w:rPr>
          <w:rFonts w:ascii="Calibri" w:hAnsi="Calibri"/>
          <w:color w:val="767171" w:themeColor="background2" w:themeShade="80"/>
          <w:sz w:val="26"/>
          <w:szCs w:val="26"/>
        </w:rPr>
        <w:t>7</w:t>
      </w:r>
      <w:r w:rsidRPr="004C4BCB">
        <w:rPr>
          <w:rFonts w:ascii="Calibri" w:hAnsi="Calibri"/>
          <w:color w:val="767171" w:themeColor="background2" w:themeShade="80"/>
          <w:sz w:val="26"/>
          <w:szCs w:val="26"/>
        </w:rPr>
        <w:t xml:space="preserve"> </w:t>
      </w:r>
      <w:r w:rsidR="006B4F39" w:rsidRPr="004C4BCB">
        <w:rPr>
          <w:rFonts w:ascii="Calibri" w:hAnsi="Calibri"/>
          <w:color w:val="767171" w:themeColor="background2" w:themeShade="80"/>
          <w:sz w:val="26"/>
          <w:szCs w:val="26"/>
        </w:rPr>
        <w:t>siete</w:t>
      </w:r>
      <w:r w:rsidR="00541E92">
        <w:rPr>
          <w:rFonts w:ascii="Calibri" w:hAnsi="Calibri"/>
          <w:color w:val="767171" w:themeColor="background2" w:themeShade="80"/>
          <w:sz w:val="26"/>
          <w:szCs w:val="26"/>
        </w:rPr>
        <w:t>)</w:t>
      </w:r>
      <w:r w:rsidRPr="004C4BCB">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6B4F39" w:rsidRPr="004C4BCB">
        <w:rPr>
          <w:rFonts w:ascii="Calibri" w:hAnsi="Calibri" w:cs="Calibri"/>
          <w:color w:val="767171" w:themeColor="background2" w:themeShade="80"/>
          <w:sz w:val="26"/>
          <w:szCs w:val="26"/>
        </w:rPr>
        <w:t>o</w:t>
      </w:r>
      <w:r w:rsidRPr="004C4BCB">
        <w:rPr>
          <w:rFonts w:ascii="Calibri" w:hAnsi="Calibri" w:cs="Calibri"/>
          <w:color w:val="767171" w:themeColor="background2" w:themeShade="80"/>
          <w:sz w:val="26"/>
          <w:szCs w:val="26"/>
        </w:rPr>
        <w:t xml:space="preserve">, en el ejercicio de sus funciones, aunada la circunstancia de que </w:t>
      </w:r>
      <w:r w:rsidR="006B4F39" w:rsidRPr="004C4BCB">
        <w:rPr>
          <w:rFonts w:ascii="Calibri" w:hAnsi="Calibri" w:cs="Calibri"/>
          <w:color w:val="767171" w:themeColor="background2" w:themeShade="80"/>
          <w:sz w:val="26"/>
          <w:szCs w:val="26"/>
        </w:rPr>
        <w:t>e</w:t>
      </w:r>
      <w:r w:rsidRPr="004C4BCB">
        <w:rPr>
          <w:rFonts w:ascii="Calibri" w:hAnsi="Calibri" w:cs="Calibri"/>
          <w:color w:val="767171" w:themeColor="background2" w:themeShade="80"/>
          <w:sz w:val="26"/>
          <w:szCs w:val="26"/>
        </w:rPr>
        <w:t>l Agente enjuiciad</w:t>
      </w:r>
      <w:r w:rsidR="006B4F39" w:rsidRPr="004C4BCB">
        <w:rPr>
          <w:rFonts w:ascii="Calibri" w:hAnsi="Calibri" w:cs="Calibri"/>
          <w:color w:val="767171" w:themeColor="background2" w:themeShade="80"/>
          <w:sz w:val="26"/>
          <w:szCs w:val="26"/>
        </w:rPr>
        <w:t>o</w:t>
      </w:r>
      <w:r w:rsidRPr="004C4BCB">
        <w:rPr>
          <w:rFonts w:ascii="Calibri" w:hAnsi="Calibri" w:cs="Calibri"/>
          <w:color w:val="767171" w:themeColor="background2" w:themeShade="80"/>
          <w:sz w:val="26"/>
          <w:szCs w:val="26"/>
        </w:rPr>
        <w:t xml:space="preserve">, al dar contestación a la demanda, </w:t>
      </w:r>
      <w:r w:rsidRPr="004C4BCB">
        <w:rPr>
          <w:rFonts w:ascii="Calibri" w:hAnsi="Calibri" w:cs="Calibri"/>
          <w:b/>
          <w:color w:val="767171" w:themeColor="background2" w:themeShade="80"/>
          <w:sz w:val="26"/>
          <w:szCs w:val="26"/>
        </w:rPr>
        <w:t>reconoció</w:t>
      </w:r>
      <w:r w:rsidRPr="004C4BCB">
        <w:rPr>
          <w:rFonts w:ascii="Calibri" w:hAnsi="Calibri" w:cs="Calibri"/>
          <w:color w:val="767171" w:themeColor="background2" w:themeShade="80"/>
          <w:sz w:val="26"/>
          <w:szCs w:val="26"/>
        </w:rPr>
        <w:t xml:space="preserve"> haber elaborado la boleta impugnada.</w:t>
      </w:r>
      <w:r w:rsidR="009F178E">
        <w:rPr>
          <w:rFonts w:ascii="Calibri" w:hAnsi="Calibri" w:cs="Calibri"/>
          <w:color w:val="767171" w:themeColor="background2" w:themeShade="80"/>
          <w:sz w:val="26"/>
          <w:szCs w:val="26"/>
        </w:rPr>
        <w:t xml:space="preserve"> </w:t>
      </w:r>
    </w:p>
    <w:p w:rsidR="002D34CF" w:rsidRPr="004C4BCB" w:rsidRDefault="002D34CF" w:rsidP="002D34CF">
      <w:pPr>
        <w:jc w:val="both"/>
        <w:rPr>
          <w:rFonts w:ascii="Calibri" w:hAnsi="Calibri"/>
          <w:color w:val="767171" w:themeColor="background2" w:themeShade="80"/>
          <w:sz w:val="26"/>
          <w:szCs w:val="27"/>
        </w:rPr>
      </w:pPr>
    </w:p>
    <w:p w:rsidR="002D34CF" w:rsidRPr="004C4BCB" w:rsidRDefault="002D34CF" w:rsidP="002D34CF">
      <w:pPr>
        <w:ind w:firstLine="708"/>
        <w:jc w:val="both"/>
        <w:rPr>
          <w:rFonts w:ascii="Calibri" w:hAnsi="Calibri"/>
          <w:color w:val="767171" w:themeColor="background2" w:themeShade="80"/>
          <w:sz w:val="26"/>
          <w:szCs w:val="26"/>
        </w:rPr>
      </w:pPr>
      <w:r w:rsidRPr="004C4BCB">
        <w:rPr>
          <w:rFonts w:ascii="Calibri" w:hAnsi="Calibri"/>
          <w:color w:val="767171" w:themeColor="background2" w:themeShade="80"/>
          <w:sz w:val="26"/>
          <w:szCs w:val="27"/>
        </w:rPr>
        <w:t xml:space="preserve">En razón de lo anterior, se tiene por </w:t>
      </w:r>
      <w:r w:rsidRPr="004C4BCB">
        <w:rPr>
          <w:rFonts w:ascii="Calibri" w:hAnsi="Calibri"/>
          <w:b/>
          <w:color w:val="767171" w:themeColor="background2" w:themeShade="80"/>
          <w:sz w:val="26"/>
          <w:szCs w:val="27"/>
        </w:rPr>
        <w:t>debidamente acreditada</w:t>
      </w:r>
      <w:r w:rsidRPr="004C4BCB">
        <w:rPr>
          <w:rFonts w:ascii="Calibri" w:hAnsi="Calibri"/>
          <w:color w:val="767171" w:themeColor="background2" w:themeShade="80"/>
          <w:sz w:val="26"/>
          <w:szCs w:val="27"/>
        </w:rPr>
        <w:t xml:space="preserve"> la existencia del acto impugnado</w:t>
      </w:r>
      <w:r w:rsidRPr="004C4BCB">
        <w:rPr>
          <w:rFonts w:ascii="Calibri" w:hAnsi="Calibri"/>
          <w:color w:val="767171" w:themeColor="background2" w:themeShade="80"/>
          <w:sz w:val="26"/>
          <w:szCs w:val="26"/>
        </w:rPr>
        <w:t xml:space="preserve">. . . . . . . . . . . . . . . . . . . . . . . . . . . . . . . . . . . . . . . . . . . . . . . . . . . . </w:t>
      </w:r>
    </w:p>
    <w:p w:rsidR="002D34CF" w:rsidRPr="004C4BCB" w:rsidRDefault="002D34CF" w:rsidP="002D34CF">
      <w:pPr>
        <w:rPr>
          <w:rFonts w:ascii="Calibri" w:hAnsi="Calibri" w:cs="Calibri"/>
          <w:b/>
          <w:bCs/>
          <w:i/>
          <w:iCs/>
          <w:color w:val="767171" w:themeColor="background2" w:themeShade="80"/>
          <w:sz w:val="20"/>
          <w:szCs w:val="20"/>
        </w:rPr>
      </w:pPr>
    </w:p>
    <w:p w:rsidR="002862BF" w:rsidRDefault="002D34CF" w:rsidP="002D34CF">
      <w:pPr>
        <w:ind w:firstLine="708"/>
        <w:jc w:val="both"/>
        <w:rPr>
          <w:rFonts w:ascii="Calibri" w:hAnsi="Calibri" w:cs="Calibri"/>
          <w:bCs/>
          <w:iCs/>
          <w:color w:val="767171" w:themeColor="background2" w:themeShade="80"/>
          <w:sz w:val="26"/>
          <w:szCs w:val="26"/>
        </w:rPr>
      </w:pPr>
      <w:r w:rsidRPr="004C4BCB">
        <w:rPr>
          <w:rFonts w:ascii="Calibri" w:hAnsi="Calibri" w:cs="Calibri"/>
          <w:b/>
          <w:bCs/>
          <w:i/>
          <w:iCs/>
          <w:color w:val="767171" w:themeColor="background2" w:themeShade="80"/>
          <w:sz w:val="26"/>
          <w:szCs w:val="26"/>
        </w:rPr>
        <w:t xml:space="preserve">CUARTO.- </w:t>
      </w:r>
      <w:r w:rsidRPr="004C4BC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w:t>
      </w:r>
    </w:p>
    <w:p w:rsidR="002862BF" w:rsidRPr="004C4BCB" w:rsidRDefault="002862BF" w:rsidP="002862BF">
      <w:pPr>
        <w:jc w:val="right"/>
        <w:rPr>
          <w:rFonts w:ascii="Calibri" w:hAnsi="Calibri" w:cs="Calibri"/>
          <w:b/>
          <w:bCs/>
          <w:iCs/>
          <w:color w:val="767171" w:themeColor="background2" w:themeShade="80"/>
          <w:sz w:val="26"/>
          <w:szCs w:val="26"/>
        </w:rPr>
      </w:pPr>
      <w:r w:rsidRPr="004C4BCB">
        <w:rPr>
          <w:rFonts w:ascii="Calibri" w:hAnsi="Calibri" w:cs="Calibri"/>
          <w:b/>
          <w:bCs/>
          <w:iCs/>
          <w:color w:val="767171" w:themeColor="background2" w:themeShade="80"/>
          <w:sz w:val="26"/>
          <w:szCs w:val="26"/>
        </w:rPr>
        <w:t>Expediente número 1047/2doJAM/2017-JN</w:t>
      </w:r>
    </w:p>
    <w:p w:rsidR="002862BF" w:rsidRDefault="002862BF" w:rsidP="002D34CF">
      <w:pPr>
        <w:ind w:firstLine="708"/>
        <w:jc w:val="both"/>
        <w:rPr>
          <w:rFonts w:ascii="Calibri" w:hAnsi="Calibri" w:cs="Calibri"/>
          <w:bCs/>
          <w:iCs/>
          <w:color w:val="767171" w:themeColor="background2" w:themeShade="80"/>
          <w:sz w:val="26"/>
          <w:szCs w:val="26"/>
        </w:rPr>
      </w:pPr>
    </w:p>
    <w:p w:rsidR="002D34CF" w:rsidRPr="002862BF" w:rsidRDefault="002D34CF" w:rsidP="006B4F39">
      <w:pPr>
        <w:jc w:val="both"/>
        <w:rPr>
          <w:rFonts w:ascii="Calibri" w:hAnsi="Calibri" w:cs="Calibri"/>
          <w:bCs/>
          <w:iCs/>
          <w:color w:val="767171" w:themeColor="background2" w:themeShade="80"/>
          <w:sz w:val="26"/>
          <w:szCs w:val="26"/>
        </w:rPr>
      </w:pPr>
      <w:r w:rsidRPr="004C4BCB">
        <w:rPr>
          <w:rFonts w:ascii="Calibri" w:hAnsi="Calibri" w:cs="Calibri"/>
          <w:bCs/>
          <w:iCs/>
          <w:color w:val="767171" w:themeColor="background2" w:themeShade="80"/>
          <w:sz w:val="26"/>
          <w:szCs w:val="26"/>
        </w:rPr>
        <w:t>sobreseimiento previstas en los artículos 261 y 262 del Código de Procedimiento y Justicia Administrativa para el Estado y los Municipios de Guanajuato, ya que de actualizarse alguna, podría imposibilitar el pr</w:t>
      </w:r>
      <w:r w:rsidR="006B4F39" w:rsidRPr="004C4BCB">
        <w:rPr>
          <w:rFonts w:ascii="Calibri" w:hAnsi="Calibri" w:cs="Calibri"/>
          <w:bCs/>
          <w:iCs/>
          <w:color w:val="767171" w:themeColor="background2" w:themeShade="80"/>
          <w:sz w:val="26"/>
          <w:szCs w:val="26"/>
        </w:rPr>
        <w:t xml:space="preserve">onunciamiento por parte de este </w:t>
      </w:r>
      <w:r w:rsidRPr="004C4BCB">
        <w:rPr>
          <w:rFonts w:ascii="Calibri" w:hAnsi="Calibri" w:cs="Calibri"/>
          <w:bCs/>
          <w:iCs/>
          <w:color w:val="767171" w:themeColor="background2" w:themeShade="80"/>
          <w:sz w:val="26"/>
          <w:szCs w:val="26"/>
        </w:rPr>
        <w:t>órgano jurisdiccional sobre el fondo de la controversia planteada</w:t>
      </w:r>
      <w:r w:rsidRPr="004C4BCB">
        <w:rPr>
          <w:rFonts w:ascii="Calibri" w:hAnsi="Calibri" w:cs="Calibri"/>
          <w:color w:val="767171" w:themeColor="background2" w:themeShade="80"/>
          <w:sz w:val="26"/>
          <w:szCs w:val="26"/>
        </w:rPr>
        <w:t xml:space="preserve">. . . . . . . . . . . . . . </w:t>
      </w:r>
    </w:p>
    <w:p w:rsidR="002D34CF" w:rsidRPr="004C4BCB" w:rsidRDefault="002D34CF" w:rsidP="002D34CF">
      <w:pPr>
        <w:ind w:firstLine="708"/>
        <w:jc w:val="both"/>
        <w:rPr>
          <w:rFonts w:ascii="Calibri" w:hAnsi="Calibri" w:cs="Calibri"/>
          <w:bCs/>
          <w:iCs/>
          <w:color w:val="767171" w:themeColor="background2" w:themeShade="80"/>
          <w:sz w:val="26"/>
          <w:szCs w:val="26"/>
        </w:rPr>
      </w:pPr>
    </w:p>
    <w:p w:rsidR="002D34CF" w:rsidRPr="004C4BCB" w:rsidRDefault="002D34CF" w:rsidP="002D34CF">
      <w:pPr>
        <w:pStyle w:val="Sangradetextonormal"/>
        <w:ind w:left="0" w:firstLine="708"/>
        <w:jc w:val="both"/>
        <w:rPr>
          <w:rFonts w:ascii="Calibri" w:hAnsi="Calibri" w:cs="Calibri"/>
          <w:bCs/>
          <w:color w:val="767171" w:themeColor="background2" w:themeShade="80"/>
          <w:sz w:val="26"/>
          <w:szCs w:val="26"/>
        </w:rPr>
      </w:pPr>
      <w:r w:rsidRPr="004C4BCB">
        <w:rPr>
          <w:rFonts w:ascii="Calibri" w:hAnsi="Calibri" w:cs="Calibri"/>
          <w:bCs/>
          <w:iCs/>
          <w:color w:val="767171" w:themeColor="background2" w:themeShade="80"/>
          <w:sz w:val="26"/>
          <w:szCs w:val="26"/>
        </w:rPr>
        <w:t xml:space="preserve">Sentado lo anterior, se advierte que en el presente proceso, </w:t>
      </w:r>
      <w:r w:rsidR="006B4F39" w:rsidRPr="004C4BCB">
        <w:rPr>
          <w:rFonts w:ascii="Calibri" w:hAnsi="Calibri" w:cs="Calibri"/>
          <w:bCs/>
          <w:iCs/>
          <w:color w:val="767171" w:themeColor="background2" w:themeShade="80"/>
          <w:sz w:val="26"/>
          <w:szCs w:val="26"/>
        </w:rPr>
        <w:t>e</w:t>
      </w:r>
      <w:r w:rsidRPr="004C4BCB">
        <w:rPr>
          <w:rFonts w:ascii="Calibri" w:hAnsi="Calibri" w:cs="Calibri"/>
          <w:bCs/>
          <w:iCs/>
          <w:color w:val="767171" w:themeColor="background2" w:themeShade="80"/>
          <w:sz w:val="26"/>
          <w:szCs w:val="26"/>
        </w:rPr>
        <w:t xml:space="preserve">l Agente de Tránsito demandado sí </w:t>
      </w:r>
      <w:r w:rsidRPr="004C4BCB">
        <w:rPr>
          <w:rFonts w:ascii="Calibri" w:hAnsi="Calibri" w:cs="Calibri"/>
          <w:b/>
          <w:bCs/>
          <w:iCs/>
          <w:color w:val="767171" w:themeColor="background2" w:themeShade="80"/>
          <w:sz w:val="26"/>
          <w:szCs w:val="26"/>
        </w:rPr>
        <w:t>exteriorizó</w:t>
      </w:r>
      <w:r w:rsidRPr="004C4BCB">
        <w:rPr>
          <w:rFonts w:ascii="Calibri" w:hAnsi="Calibri" w:cs="Calibri"/>
          <w:bCs/>
          <w:iCs/>
          <w:color w:val="767171" w:themeColor="background2" w:themeShade="80"/>
          <w:sz w:val="26"/>
          <w:szCs w:val="26"/>
        </w:rPr>
        <w:t xml:space="preserve"> una </w:t>
      </w:r>
      <w:r w:rsidRPr="004C4BCB">
        <w:rPr>
          <w:rFonts w:ascii="Calibri" w:hAnsi="Calibri" w:cs="Calibri"/>
          <w:bCs/>
          <w:color w:val="767171" w:themeColor="background2" w:themeShade="80"/>
          <w:sz w:val="26"/>
          <w:szCs w:val="26"/>
        </w:rPr>
        <w:t xml:space="preserve">causal de improcedencia; la  prevista en la fracción </w:t>
      </w:r>
      <w:r w:rsidR="006B4F39" w:rsidRPr="004C4BCB">
        <w:rPr>
          <w:rFonts w:ascii="Calibri" w:hAnsi="Calibri" w:cs="Calibri"/>
          <w:bCs/>
          <w:color w:val="767171" w:themeColor="background2" w:themeShade="80"/>
          <w:sz w:val="26"/>
          <w:szCs w:val="26"/>
        </w:rPr>
        <w:t>V</w:t>
      </w:r>
      <w:r w:rsidRPr="004C4BCB">
        <w:rPr>
          <w:rFonts w:ascii="Calibri" w:hAnsi="Calibri" w:cs="Calibri"/>
          <w:bCs/>
          <w:color w:val="767171" w:themeColor="background2" w:themeShade="80"/>
          <w:sz w:val="26"/>
          <w:szCs w:val="26"/>
        </w:rPr>
        <w:t xml:space="preserve">I del artículo 261 del Código de Procedimiento y Justicia Administrativa aplicable; ya que dijo que no se </w:t>
      </w:r>
      <w:r w:rsidR="006B4F39" w:rsidRPr="004C4BCB">
        <w:rPr>
          <w:rFonts w:ascii="Calibri" w:hAnsi="Calibri" w:cs="Calibri"/>
          <w:bCs/>
          <w:color w:val="767171" w:themeColor="background2" w:themeShade="80"/>
          <w:sz w:val="26"/>
          <w:szCs w:val="26"/>
        </w:rPr>
        <w:t>advertía la existencia de acto jurídico alguno que afectara la esfera jurídica del inconforme</w:t>
      </w:r>
      <w:r w:rsidRPr="004C4BCB">
        <w:rPr>
          <w:rFonts w:ascii="Calibri" w:hAnsi="Calibri" w:cs="Calibri"/>
          <w:bCs/>
          <w:color w:val="767171" w:themeColor="background2" w:themeShade="80"/>
          <w:sz w:val="26"/>
          <w:szCs w:val="26"/>
        </w:rPr>
        <w:t xml:space="preserve">. . . . . . . . . . . . . . . . . . . . . . . . . . . . . . . . </w:t>
      </w:r>
      <w:r w:rsidR="00910030">
        <w:rPr>
          <w:rFonts w:ascii="Calibri" w:hAnsi="Calibri" w:cs="Calibri"/>
          <w:bCs/>
          <w:color w:val="767171" w:themeColor="background2" w:themeShade="80"/>
          <w:sz w:val="26"/>
          <w:szCs w:val="26"/>
        </w:rPr>
        <w:t xml:space="preserve">. . </w:t>
      </w:r>
    </w:p>
    <w:p w:rsidR="002D34CF" w:rsidRPr="004C4BCB" w:rsidRDefault="002D34CF" w:rsidP="002D34CF">
      <w:pPr>
        <w:pStyle w:val="Sangradetextonormal"/>
        <w:ind w:left="0" w:firstLine="708"/>
        <w:jc w:val="both"/>
        <w:rPr>
          <w:rFonts w:ascii="Calibri" w:hAnsi="Calibri" w:cs="Calibri"/>
          <w:bCs/>
          <w:color w:val="767171" w:themeColor="background2" w:themeShade="80"/>
          <w:sz w:val="20"/>
          <w:szCs w:val="20"/>
        </w:rPr>
      </w:pPr>
    </w:p>
    <w:p w:rsidR="002D34CF" w:rsidRPr="004C4BCB" w:rsidRDefault="002D34CF" w:rsidP="004D1197">
      <w:pPr>
        <w:ind w:firstLine="708"/>
        <w:jc w:val="both"/>
        <w:rPr>
          <w:rFonts w:ascii="Calibri" w:hAnsi="Calibri" w:cs="Calibri"/>
          <w:bCs/>
          <w:color w:val="767171" w:themeColor="background2" w:themeShade="80"/>
          <w:sz w:val="26"/>
          <w:szCs w:val="26"/>
        </w:rPr>
      </w:pPr>
      <w:r w:rsidRPr="004C4BCB">
        <w:rPr>
          <w:rFonts w:ascii="Calibri" w:hAnsi="Calibri" w:cs="Calibri"/>
          <w:bCs/>
          <w:color w:val="767171" w:themeColor="background2" w:themeShade="80"/>
          <w:sz w:val="26"/>
          <w:szCs w:val="26"/>
        </w:rPr>
        <w:t xml:space="preserve">Causal de improcedencia que </w:t>
      </w:r>
      <w:r w:rsidRPr="004C4BCB">
        <w:rPr>
          <w:rFonts w:ascii="Calibri" w:hAnsi="Calibri" w:cs="Calibri"/>
          <w:b/>
          <w:bCs/>
          <w:color w:val="767171" w:themeColor="background2" w:themeShade="80"/>
          <w:sz w:val="26"/>
          <w:szCs w:val="26"/>
        </w:rPr>
        <w:t>no se actualiza</w:t>
      </w:r>
      <w:r w:rsidRPr="004C4BCB">
        <w:rPr>
          <w:rFonts w:ascii="Calibri" w:hAnsi="Calibri" w:cs="Calibri"/>
          <w:bCs/>
          <w:color w:val="767171" w:themeColor="background2" w:themeShade="80"/>
          <w:sz w:val="26"/>
          <w:szCs w:val="26"/>
        </w:rPr>
        <w:t xml:space="preserve">, toda vez que </w:t>
      </w:r>
      <w:r w:rsidR="00C23ED5" w:rsidRPr="004C4BCB">
        <w:rPr>
          <w:rFonts w:ascii="Calibri" w:hAnsi="Calibri" w:cs="Calibri"/>
          <w:bCs/>
          <w:color w:val="767171" w:themeColor="background2" w:themeShade="80"/>
          <w:sz w:val="26"/>
          <w:szCs w:val="26"/>
        </w:rPr>
        <w:t xml:space="preserve">es evidente que sí existe el acto administrativo impugnado, tal y como se relaciona en el tercer Considerando de la presente resolución; así como </w:t>
      </w:r>
      <w:r w:rsidR="00144DE5">
        <w:rPr>
          <w:rFonts w:ascii="Calibri" w:hAnsi="Calibri" w:cs="Calibri"/>
          <w:bCs/>
          <w:color w:val="767171" w:themeColor="background2" w:themeShade="80"/>
          <w:sz w:val="26"/>
          <w:szCs w:val="26"/>
        </w:rPr>
        <w:t xml:space="preserve">que </w:t>
      </w:r>
      <w:r w:rsidR="00C23ED5" w:rsidRPr="00910030">
        <w:rPr>
          <w:rFonts w:ascii="Calibri" w:hAnsi="Calibri" w:cs="Calibri"/>
          <w:b/>
          <w:bCs/>
          <w:color w:val="767171" w:themeColor="background2" w:themeShade="80"/>
          <w:sz w:val="26"/>
          <w:szCs w:val="26"/>
        </w:rPr>
        <w:t>sí afecta</w:t>
      </w:r>
      <w:r w:rsidR="00C23ED5" w:rsidRPr="004C4BCB">
        <w:rPr>
          <w:rFonts w:ascii="Calibri" w:hAnsi="Calibri" w:cs="Calibri"/>
          <w:bCs/>
          <w:color w:val="767171" w:themeColor="background2" w:themeShade="80"/>
          <w:sz w:val="26"/>
          <w:szCs w:val="26"/>
        </w:rPr>
        <w:t xml:space="preserve"> los </w:t>
      </w:r>
      <w:r w:rsidR="00C23ED5" w:rsidRPr="004C4BCB">
        <w:rPr>
          <w:rFonts w:ascii="Calibri" w:hAnsi="Calibri" w:cs="Calibri"/>
          <w:bCs/>
          <w:color w:val="767171" w:themeColor="background2" w:themeShade="80"/>
          <w:sz w:val="26"/>
          <w:szCs w:val="26"/>
        </w:rPr>
        <w:lastRenderedPageBreak/>
        <w:t xml:space="preserve">intereses jurídicos del inconforme, pues fue dirigido a </w:t>
      </w:r>
      <w:r w:rsidR="004D1197" w:rsidRPr="004C4BCB">
        <w:rPr>
          <w:rFonts w:ascii="Calibri" w:hAnsi="Calibri" w:cs="Calibri"/>
          <w:bCs/>
          <w:color w:val="767171" w:themeColor="background2" w:themeShade="80"/>
          <w:sz w:val="26"/>
          <w:szCs w:val="26"/>
        </w:rPr>
        <w:t>su persona, y se le impuso una multa</w:t>
      </w:r>
      <w:r w:rsidR="00092CAA">
        <w:rPr>
          <w:rFonts w:ascii="Calibri" w:hAnsi="Calibri" w:cs="Calibri"/>
          <w:bCs/>
          <w:color w:val="767171" w:themeColor="background2" w:themeShade="80"/>
          <w:sz w:val="26"/>
          <w:szCs w:val="26"/>
        </w:rPr>
        <w:t>, la cual ya pagó</w:t>
      </w:r>
      <w:r w:rsidR="00144DE5">
        <w:rPr>
          <w:rFonts w:ascii="Calibri" w:hAnsi="Calibri" w:cs="Calibri"/>
          <w:bCs/>
          <w:color w:val="767171" w:themeColor="background2" w:themeShade="80"/>
          <w:sz w:val="26"/>
          <w:szCs w:val="26"/>
        </w:rPr>
        <w:t>,</w:t>
      </w:r>
      <w:r w:rsidR="004D1197" w:rsidRPr="004C4BCB">
        <w:rPr>
          <w:rFonts w:ascii="Calibri" w:hAnsi="Calibri" w:cs="Calibri"/>
          <w:bCs/>
          <w:color w:val="767171" w:themeColor="background2" w:themeShade="80"/>
          <w:sz w:val="26"/>
          <w:szCs w:val="26"/>
        </w:rPr>
        <w:t xml:space="preserve"> como se aprecia del recibo oficial de pag</w:t>
      </w:r>
      <w:r w:rsidR="00541E92">
        <w:rPr>
          <w:rFonts w:ascii="Calibri" w:hAnsi="Calibri" w:cs="Calibri"/>
          <w:bCs/>
          <w:color w:val="767171" w:themeColor="background2" w:themeShade="80"/>
          <w:sz w:val="26"/>
          <w:szCs w:val="26"/>
        </w:rPr>
        <w:t>o anexo a su escrito de demanda</w:t>
      </w:r>
      <w:r w:rsidR="004D1197" w:rsidRPr="004C4BCB">
        <w:rPr>
          <w:rFonts w:ascii="Calibri" w:hAnsi="Calibri" w:cs="Calibri"/>
          <w:bCs/>
          <w:color w:val="767171" w:themeColor="background2" w:themeShade="80"/>
          <w:sz w:val="26"/>
          <w:szCs w:val="26"/>
        </w:rPr>
        <w:t xml:space="preserve">; </w:t>
      </w:r>
      <w:r w:rsidRPr="004C4BCB">
        <w:rPr>
          <w:rFonts w:ascii="Calibri" w:hAnsi="Calibri" w:cs="Calibri"/>
          <w:color w:val="767171" w:themeColor="background2" w:themeShade="80"/>
          <w:sz w:val="26"/>
          <w:szCs w:val="26"/>
        </w:rPr>
        <w:t>por lo que no existe duda de que hay una afectación en los derechos</w:t>
      </w:r>
      <w:r w:rsidR="004D1197" w:rsidRPr="004C4BCB">
        <w:rPr>
          <w:rFonts w:ascii="Calibri" w:hAnsi="Calibri" w:cs="Calibri"/>
          <w:color w:val="767171" w:themeColor="background2" w:themeShade="80"/>
          <w:sz w:val="26"/>
          <w:szCs w:val="26"/>
        </w:rPr>
        <w:t xml:space="preserve"> </w:t>
      </w:r>
      <w:r w:rsidR="00092CAA">
        <w:rPr>
          <w:rFonts w:ascii="Calibri" w:hAnsi="Calibri" w:cs="Calibri"/>
          <w:color w:val="767171" w:themeColor="background2" w:themeShade="80"/>
          <w:sz w:val="26"/>
          <w:szCs w:val="26"/>
        </w:rPr>
        <w:t xml:space="preserve">y patrimonio </w:t>
      </w:r>
      <w:r w:rsidRPr="004C4BCB">
        <w:rPr>
          <w:rFonts w:ascii="Calibri" w:hAnsi="Calibri" w:cs="Calibri"/>
          <w:color w:val="767171" w:themeColor="background2" w:themeShade="80"/>
          <w:sz w:val="26"/>
          <w:szCs w:val="26"/>
        </w:rPr>
        <w:t>del promovente. . . . . . . . . . . . . . . . . . . .</w:t>
      </w:r>
      <w:r w:rsidR="004D1197" w:rsidRPr="004C4BCB">
        <w:rPr>
          <w:rFonts w:ascii="Calibri" w:hAnsi="Calibri" w:cs="Calibri"/>
          <w:color w:val="767171" w:themeColor="background2" w:themeShade="80"/>
          <w:sz w:val="26"/>
          <w:szCs w:val="26"/>
        </w:rPr>
        <w:t xml:space="preserve"> . . . . . . . .</w:t>
      </w:r>
      <w:r w:rsidR="00092CAA">
        <w:rPr>
          <w:rFonts w:ascii="Calibri" w:hAnsi="Calibri" w:cs="Calibri"/>
          <w:color w:val="767171" w:themeColor="background2" w:themeShade="80"/>
          <w:sz w:val="26"/>
          <w:szCs w:val="26"/>
        </w:rPr>
        <w:t xml:space="preserve"> . . . . . . . . </w:t>
      </w:r>
      <w:r w:rsidRPr="004C4BCB">
        <w:rPr>
          <w:rFonts w:ascii="Calibri" w:hAnsi="Calibri" w:cs="Calibri"/>
          <w:color w:val="767171" w:themeColor="background2" w:themeShade="80"/>
          <w:sz w:val="26"/>
          <w:szCs w:val="26"/>
        </w:rPr>
        <w:t xml:space="preserve"> </w:t>
      </w:r>
    </w:p>
    <w:p w:rsidR="002D34CF" w:rsidRPr="004C4BCB" w:rsidRDefault="002D34CF" w:rsidP="002D34CF">
      <w:pPr>
        <w:ind w:firstLine="708"/>
        <w:jc w:val="both"/>
        <w:rPr>
          <w:rFonts w:ascii="Calibri" w:hAnsi="Calibri" w:cs="Calibri"/>
          <w:color w:val="767171" w:themeColor="background2" w:themeShade="80"/>
          <w:sz w:val="26"/>
          <w:szCs w:val="26"/>
        </w:rPr>
      </w:pPr>
    </w:p>
    <w:p w:rsidR="00F13643" w:rsidRPr="004C4BCB" w:rsidRDefault="006B2AB1" w:rsidP="00F13643">
      <w:pPr>
        <w:pStyle w:val="Sangra3detindependiente"/>
        <w:ind w:left="0" w:firstLine="708"/>
        <w:jc w:val="both"/>
        <w:rPr>
          <w:rFonts w:ascii="Calibri" w:hAnsi="Calibri"/>
          <w:color w:val="767171" w:themeColor="background2" w:themeShade="80"/>
          <w:sz w:val="26"/>
          <w:szCs w:val="26"/>
        </w:rPr>
      </w:pPr>
      <w:r w:rsidRPr="006B2AB1">
        <w:rPr>
          <w:rFonts w:ascii="Calibri" w:hAnsi="Calibri" w:cs="Calibri"/>
          <w:color w:val="767171" w:themeColor="background2" w:themeShade="80"/>
          <w:sz w:val="26"/>
          <w:szCs w:val="26"/>
        </w:rPr>
        <w:t xml:space="preserve">Sirve de apoyo a lo anterior, el criterio de la primera época, años 1994-1995, sustentado </w:t>
      </w:r>
      <w:r w:rsidR="00144DE5">
        <w:rPr>
          <w:rFonts w:ascii="Calibri" w:hAnsi="Calibri" w:cs="Calibri"/>
          <w:color w:val="767171" w:themeColor="background2" w:themeShade="80"/>
          <w:sz w:val="26"/>
          <w:szCs w:val="26"/>
        </w:rPr>
        <w:t>por la Segunda Sala del hoy denomin</w:t>
      </w:r>
      <w:r w:rsidRPr="006B2AB1">
        <w:rPr>
          <w:rFonts w:ascii="Calibri" w:hAnsi="Calibri" w:cs="Calibri"/>
          <w:color w:val="767171" w:themeColor="background2" w:themeShade="80"/>
          <w:sz w:val="26"/>
          <w:szCs w:val="26"/>
        </w:rPr>
        <w:t>ado Tribunal de Justicia Administrativ</w:t>
      </w:r>
      <w:r w:rsidR="00144DE5">
        <w:rPr>
          <w:rFonts w:ascii="Calibri" w:hAnsi="Calibri" w:cs="Calibri"/>
          <w:color w:val="767171" w:themeColor="background2" w:themeShade="80"/>
          <w:sz w:val="26"/>
          <w:szCs w:val="26"/>
        </w:rPr>
        <w:t>a</w:t>
      </w:r>
      <w:r w:rsidRPr="006B2AB1">
        <w:rPr>
          <w:rFonts w:ascii="Calibri" w:hAnsi="Calibri" w:cs="Calibri"/>
          <w:color w:val="767171" w:themeColor="background2" w:themeShade="80"/>
          <w:sz w:val="26"/>
          <w:szCs w:val="26"/>
        </w:rPr>
        <w:t xml:space="preserve"> del Estado, que a la letra </w:t>
      </w:r>
      <w:r w:rsidR="00144DE5">
        <w:rPr>
          <w:rFonts w:ascii="Calibri" w:hAnsi="Calibri" w:cs="Calibri"/>
          <w:color w:val="767171" w:themeColor="background2" w:themeShade="80"/>
          <w:sz w:val="26"/>
          <w:szCs w:val="26"/>
        </w:rPr>
        <w:t>refiere</w:t>
      </w:r>
      <w:r w:rsidR="00F13643" w:rsidRPr="004C4BCB">
        <w:rPr>
          <w:rFonts w:ascii="Calibri" w:hAnsi="Calibri"/>
          <w:color w:val="767171" w:themeColor="background2" w:themeShade="80"/>
          <w:sz w:val="26"/>
          <w:szCs w:val="26"/>
        </w:rPr>
        <w:t xml:space="preserve">: </w:t>
      </w:r>
      <w:r w:rsidR="00F13643" w:rsidRPr="004C4BCB">
        <w:rPr>
          <w:rFonts w:ascii="Calibri" w:hAnsi="Calibri" w:cs="Calibri"/>
          <w:color w:val="767171" w:themeColor="background2" w:themeShade="80"/>
          <w:sz w:val="26"/>
          <w:szCs w:val="26"/>
        </w:rPr>
        <w:t>. . . . . . . . . . . . . .</w:t>
      </w:r>
      <w:r w:rsidR="00144DE5">
        <w:rPr>
          <w:rFonts w:ascii="Calibri" w:hAnsi="Calibri" w:cs="Calibri"/>
          <w:color w:val="767171" w:themeColor="background2" w:themeShade="80"/>
          <w:sz w:val="26"/>
          <w:szCs w:val="26"/>
        </w:rPr>
        <w:t xml:space="preserve"> . . . . . . . . . . . . . . </w:t>
      </w:r>
    </w:p>
    <w:p w:rsidR="00F13643" w:rsidRPr="004C4BCB" w:rsidRDefault="00F13643" w:rsidP="00F13643">
      <w:pPr>
        <w:pStyle w:val="Sangra3detindependiente"/>
        <w:jc w:val="both"/>
        <w:rPr>
          <w:rFonts w:ascii="Calibri" w:hAnsi="Calibri"/>
          <w:b/>
          <w:color w:val="767171" w:themeColor="background2" w:themeShade="80"/>
          <w:sz w:val="20"/>
          <w:szCs w:val="20"/>
        </w:rPr>
      </w:pPr>
    </w:p>
    <w:p w:rsidR="00F13643" w:rsidRPr="004C4BCB" w:rsidRDefault="00F13643" w:rsidP="00F13643">
      <w:pPr>
        <w:pStyle w:val="Sangra3detindependiente"/>
        <w:ind w:left="0" w:firstLine="708"/>
        <w:jc w:val="both"/>
        <w:rPr>
          <w:rFonts w:ascii="Calibri" w:hAnsi="Calibri"/>
          <w:b/>
          <w:i/>
          <w:color w:val="767171" w:themeColor="background2" w:themeShade="80"/>
          <w:sz w:val="20"/>
          <w:szCs w:val="20"/>
        </w:rPr>
      </w:pPr>
      <w:r w:rsidRPr="004C4BCB">
        <w:rPr>
          <w:rStyle w:val="Textoennegrita"/>
          <w:rFonts w:ascii="Calibri" w:hAnsi="Calibri"/>
          <w:i/>
          <w:color w:val="767171" w:themeColor="background2" w:themeShade="80"/>
          <w:sz w:val="26"/>
          <w:szCs w:val="26"/>
        </w:rPr>
        <w:t>“INTERÉS JURÍDICO. LO TIENEN QUIENES SON DESTINATARIOS DE UN ACTO ADMINISTRATIVO.</w:t>
      </w:r>
      <w:r w:rsidRPr="004C4BCB">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4C4BCB">
        <w:rPr>
          <w:rFonts w:ascii="Calibri" w:hAnsi="Calibri"/>
          <w:i/>
          <w:color w:val="767171" w:themeColor="background2" w:themeShade="80"/>
          <w:sz w:val="20"/>
          <w:szCs w:val="20"/>
        </w:rPr>
        <w:t xml:space="preserve"> </w:t>
      </w:r>
      <w:r w:rsidRPr="004C4BCB">
        <w:rPr>
          <w:rStyle w:val="nfasis"/>
          <w:rFonts w:ascii="Calibri" w:hAnsi="Calibri"/>
          <w:color w:val="767171" w:themeColor="background2" w:themeShade="80"/>
          <w:sz w:val="20"/>
          <w:szCs w:val="20"/>
        </w:rPr>
        <w:t xml:space="preserve">EXP. NUM. 19/954/1994. SENTENCIA DE FECHA 9 DE ENERO DE 1994. ACTOR: </w:t>
      </w:r>
      <w:r w:rsidR="006B2AB1">
        <w:rPr>
          <w:rStyle w:val="nfasis"/>
          <w:rFonts w:ascii="Calibri" w:hAnsi="Calibri"/>
          <w:color w:val="767171" w:themeColor="background2" w:themeShade="80"/>
          <w:sz w:val="20"/>
          <w:szCs w:val="20"/>
        </w:rPr>
        <w:t>XXXXXXXXXXXX</w:t>
      </w:r>
      <w:r w:rsidRPr="004C4BCB">
        <w:rPr>
          <w:rStyle w:val="nfasis"/>
          <w:rFonts w:ascii="Calibri" w:hAnsi="Calibri"/>
          <w:color w:val="767171" w:themeColor="background2" w:themeShade="80"/>
          <w:sz w:val="20"/>
          <w:szCs w:val="20"/>
        </w:rPr>
        <w:t xml:space="preserve">.” . . . . . . . . . . . . . . . . </w:t>
      </w:r>
      <w:r w:rsidR="00144DE5">
        <w:rPr>
          <w:rStyle w:val="nfasis"/>
          <w:rFonts w:ascii="Calibri" w:hAnsi="Calibri"/>
          <w:color w:val="767171" w:themeColor="background2" w:themeShade="80"/>
          <w:sz w:val="20"/>
          <w:szCs w:val="20"/>
        </w:rPr>
        <w:t xml:space="preserve">. . . </w:t>
      </w:r>
    </w:p>
    <w:p w:rsidR="00F13643" w:rsidRPr="004C4BCB" w:rsidRDefault="00F13643" w:rsidP="00F13643">
      <w:pPr>
        <w:ind w:firstLine="708"/>
        <w:jc w:val="both"/>
        <w:rPr>
          <w:rFonts w:ascii="Calibri" w:hAnsi="Calibri" w:cs="Calibri"/>
          <w:bCs/>
          <w:iCs/>
          <w:color w:val="767171" w:themeColor="background2" w:themeShade="80"/>
          <w:sz w:val="26"/>
          <w:szCs w:val="26"/>
        </w:rPr>
      </w:pPr>
      <w:r w:rsidRPr="004C4BCB">
        <w:rPr>
          <w:rFonts w:ascii="Calibri" w:hAnsi="Calibri" w:cs="Calibri"/>
          <w:bCs/>
          <w:iCs/>
          <w:color w:val="767171" w:themeColor="background2" w:themeShade="80"/>
          <w:sz w:val="26"/>
          <w:szCs w:val="26"/>
        </w:rPr>
        <w:t xml:space="preserve"> </w:t>
      </w:r>
    </w:p>
    <w:p w:rsidR="002D34CF" w:rsidRPr="004C4BCB" w:rsidRDefault="002D34CF" w:rsidP="002D34CF">
      <w:pPr>
        <w:pStyle w:val="Sangradetextonormal"/>
        <w:ind w:left="0" w:firstLine="708"/>
        <w:jc w:val="both"/>
        <w:rPr>
          <w:rFonts w:ascii="Calibri" w:hAnsi="Calibri" w:cs="Calibri"/>
          <w:bCs/>
          <w:iCs/>
          <w:color w:val="767171" w:themeColor="background2" w:themeShade="80"/>
          <w:sz w:val="26"/>
          <w:szCs w:val="26"/>
        </w:rPr>
      </w:pPr>
      <w:r w:rsidRPr="004C4BCB">
        <w:rPr>
          <w:rFonts w:ascii="Calibri" w:hAnsi="Calibri" w:cs="Calibri"/>
          <w:bCs/>
          <w:color w:val="767171" w:themeColor="background2" w:themeShade="80"/>
          <w:sz w:val="26"/>
          <w:szCs w:val="26"/>
        </w:rPr>
        <w:t>De lo antes razonado, se determina que no se actualiza la causal de improcedencia i</w:t>
      </w:r>
      <w:r w:rsidR="00092CAA">
        <w:rPr>
          <w:rFonts w:ascii="Calibri" w:hAnsi="Calibri" w:cs="Calibri"/>
          <w:bCs/>
          <w:color w:val="767171" w:themeColor="background2" w:themeShade="80"/>
          <w:sz w:val="26"/>
          <w:szCs w:val="26"/>
        </w:rPr>
        <w:t>nvocada; sin que este juzgador, oficiosamente</w:t>
      </w:r>
      <w:r w:rsidRPr="004C4BCB">
        <w:rPr>
          <w:rFonts w:ascii="Calibri" w:hAnsi="Calibri" w:cs="Calibri"/>
          <w:bCs/>
          <w:color w:val="767171" w:themeColor="background2" w:themeShade="80"/>
          <w:sz w:val="26"/>
          <w:szCs w:val="26"/>
        </w:rPr>
        <w:t xml:space="preserve">, </w:t>
      </w:r>
      <w:r w:rsidRPr="004C4BCB">
        <w:rPr>
          <w:rFonts w:ascii="Calibri" w:hAnsi="Calibri" w:cs="Calibri"/>
          <w:b/>
          <w:bCs/>
          <w:color w:val="767171" w:themeColor="background2" w:themeShade="80"/>
          <w:sz w:val="26"/>
          <w:szCs w:val="26"/>
        </w:rPr>
        <w:t>advierta</w:t>
      </w:r>
      <w:r w:rsidRPr="004C4BCB">
        <w:rPr>
          <w:rFonts w:ascii="Calibri" w:hAnsi="Calibri" w:cs="Calibri"/>
          <w:bCs/>
          <w:color w:val="767171" w:themeColor="background2" w:themeShade="80"/>
          <w:sz w:val="26"/>
          <w:szCs w:val="26"/>
        </w:rPr>
        <w:t xml:space="preserve"> la actualización de ninguna causa de improcedencia o sobreseimiento, que impida el estudio de fondo de esta causa administrativa, en cuanto al acta impugnada, en consecuencia</w:t>
      </w:r>
      <w:r w:rsidR="000213F2">
        <w:rPr>
          <w:rFonts w:ascii="Calibri" w:hAnsi="Calibri" w:cs="Calibri"/>
          <w:bCs/>
          <w:color w:val="767171" w:themeColor="background2" w:themeShade="80"/>
          <w:sz w:val="26"/>
          <w:szCs w:val="26"/>
        </w:rPr>
        <w:t>,</w:t>
      </w:r>
      <w:r w:rsidRPr="004C4BCB">
        <w:rPr>
          <w:rFonts w:ascii="Calibri" w:hAnsi="Calibri" w:cs="Calibri"/>
          <w:bCs/>
          <w:color w:val="767171" w:themeColor="background2" w:themeShade="80"/>
          <w:sz w:val="26"/>
          <w:szCs w:val="26"/>
        </w:rPr>
        <w:t xml:space="preserve"> es procedente el presente proceso administrativo</w:t>
      </w:r>
      <w:r w:rsidRPr="004C4BCB">
        <w:rPr>
          <w:rFonts w:ascii="Calibri" w:hAnsi="Calibri" w:cs="Calibri"/>
          <w:bCs/>
          <w:iCs/>
          <w:color w:val="767171" w:themeColor="background2" w:themeShade="80"/>
          <w:sz w:val="26"/>
          <w:szCs w:val="26"/>
        </w:rPr>
        <w:t>. . . . . . . . . . . .</w:t>
      </w:r>
      <w:r w:rsidR="00144DE5">
        <w:rPr>
          <w:rFonts w:ascii="Calibri" w:hAnsi="Calibri" w:cs="Calibri"/>
          <w:bCs/>
          <w:iCs/>
          <w:color w:val="767171" w:themeColor="background2" w:themeShade="80"/>
          <w:sz w:val="26"/>
          <w:szCs w:val="26"/>
        </w:rPr>
        <w:t xml:space="preserve"> </w:t>
      </w:r>
    </w:p>
    <w:p w:rsidR="002D34CF" w:rsidRPr="004C4BCB" w:rsidRDefault="002D34CF" w:rsidP="002D34CF">
      <w:pPr>
        <w:ind w:firstLine="708"/>
        <w:jc w:val="both"/>
        <w:rPr>
          <w:rFonts w:ascii="Calibri" w:hAnsi="Calibri" w:cs="Calibri"/>
          <w:bCs/>
          <w:color w:val="767171" w:themeColor="background2" w:themeShade="80"/>
          <w:sz w:val="26"/>
          <w:szCs w:val="26"/>
          <w:lang w:val="es-MX"/>
        </w:rPr>
      </w:pPr>
    </w:p>
    <w:p w:rsidR="002D34CF" w:rsidRPr="004C4BCB" w:rsidRDefault="002D34CF" w:rsidP="002D34CF">
      <w:pPr>
        <w:ind w:firstLine="708"/>
        <w:jc w:val="both"/>
        <w:rPr>
          <w:rFonts w:ascii="Calibri" w:hAnsi="Calibri" w:cs="Calibri"/>
          <w:color w:val="767171" w:themeColor="background2" w:themeShade="80"/>
          <w:sz w:val="26"/>
          <w:szCs w:val="26"/>
        </w:rPr>
      </w:pPr>
      <w:r w:rsidRPr="004C4BCB">
        <w:rPr>
          <w:rFonts w:ascii="Calibri" w:hAnsi="Calibri" w:cs="Calibri"/>
          <w:b/>
          <w:bCs/>
          <w:i/>
          <w:iCs/>
          <w:color w:val="767171" w:themeColor="background2" w:themeShade="80"/>
          <w:sz w:val="26"/>
          <w:szCs w:val="26"/>
        </w:rPr>
        <w:t xml:space="preserve">QUINTO.- </w:t>
      </w:r>
      <w:r w:rsidRPr="004C4BCB">
        <w:rPr>
          <w:rFonts w:ascii="Calibri" w:hAnsi="Calibri" w:cs="Calibri"/>
          <w:bCs/>
          <w:iCs/>
          <w:color w:val="767171" w:themeColor="background2" w:themeShade="80"/>
          <w:sz w:val="26"/>
          <w:szCs w:val="26"/>
        </w:rPr>
        <w:t>Previamente al análisis del planteamiento de fondo formulado por la demandante; es</w:t>
      </w:r>
      <w:r w:rsidRPr="004C4BC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D34CF" w:rsidRPr="004C4BCB" w:rsidRDefault="002D34CF" w:rsidP="002D34CF">
      <w:pPr>
        <w:ind w:firstLine="708"/>
        <w:jc w:val="both"/>
        <w:rPr>
          <w:rFonts w:ascii="Calibri" w:hAnsi="Calibri" w:cs="Calibri"/>
          <w:color w:val="767171" w:themeColor="background2" w:themeShade="80"/>
          <w:sz w:val="20"/>
          <w:szCs w:val="20"/>
        </w:rPr>
      </w:pPr>
    </w:p>
    <w:p w:rsidR="002D34CF" w:rsidRPr="004C4BCB" w:rsidRDefault="002D34CF" w:rsidP="002D34CF">
      <w:pPr>
        <w:ind w:firstLine="708"/>
        <w:jc w:val="both"/>
        <w:rPr>
          <w:rFonts w:ascii="Calibri" w:hAnsi="Calibri" w:cs="Calibri"/>
          <w:i/>
          <w:iCs/>
          <w:color w:val="767171" w:themeColor="background2" w:themeShade="80"/>
          <w:sz w:val="26"/>
          <w:szCs w:val="26"/>
        </w:rPr>
      </w:pPr>
      <w:r w:rsidRPr="004C4BCB">
        <w:rPr>
          <w:rFonts w:ascii="Calibri" w:hAnsi="Calibri" w:cs="Calibri"/>
          <w:color w:val="767171" w:themeColor="background2" w:themeShade="80"/>
          <w:sz w:val="26"/>
          <w:szCs w:val="26"/>
        </w:rPr>
        <w:t xml:space="preserve">De lo expuesto por </w:t>
      </w:r>
      <w:r w:rsidR="000213F2">
        <w:rPr>
          <w:rFonts w:ascii="Calibri" w:hAnsi="Calibri" w:cs="Calibri"/>
          <w:color w:val="767171" w:themeColor="background2" w:themeShade="80"/>
          <w:sz w:val="26"/>
          <w:szCs w:val="26"/>
        </w:rPr>
        <w:t>e</w:t>
      </w:r>
      <w:r w:rsidRPr="004C4BCB">
        <w:rPr>
          <w:rFonts w:ascii="Calibri" w:hAnsi="Calibri" w:cs="Calibri"/>
          <w:color w:val="767171" w:themeColor="background2" w:themeShade="80"/>
          <w:sz w:val="26"/>
          <w:szCs w:val="26"/>
        </w:rPr>
        <w:t>l</w:t>
      </w:r>
      <w:r w:rsidR="000213F2">
        <w:rPr>
          <w:rFonts w:ascii="Calibri" w:hAnsi="Calibri" w:cs="Calibri"/>
          <w:color w:val="767171" w:themeColor="background2" w:themeShade="80"/>
          <w:sz w:val="26"/>
          <w:szCs w:val="26"/>
        </w:rPr>
        <w:t xml:space="preserve"> a</w:t>
      </w:r>
      <w:r w:rsidRPr="004C4BCB">
        <w:rPr>
          <w:rFonts w:ascii="Calibri" w:hAnsi="Calibri" w:cs="Calibri"/>
          <w:color w:val="767171" w:themeColor="background2" w:themeShade="80"/>
          <w:sz w:val="26"/>
          <w:szCs w:val="26"/>
        </w:rPr>
        <w:t>ctor en su escrito de demanda, de la contestación de demanda, así como de las constancias que integran la presente causa administrativa, se desprende que</w:t>
      </w:r>
      <w:r w:rsidR="00092CAA">
        <w:rPr>
          <w:rFonts w:ascii="Calibri" w:hAnsi="Calibri" w:cs="Calibri"/>
          <w:color w:val="767171" w:themeColor="background2" w:themeShade="80"/>
          <w:sz w:val="26"/>
          <w:szCs w:val="26"/>
        </w:rPr>
        <w:t xml:space="preserve"> el A</w:t>
      </w:r>
      <w:r w:rsidR="002D7691" w:rsidRPr="004C4BCB">
        <w:rPr>
          <w:rFonts w:ascii="Calibri" w:hAnsi="Calibri" w:cs="Calibri"/>
          <w:color w:val="767171" w:themeColor="background2" w:themeShade="80"/>
          <w:sz w:val="26"/>
          <w:szCs w:val="26"/>
        </w:rPr>
        <w:t xml:space="preserve">gente de Tránsito </w:t>
      </w:r>
      <w:bookmarkStart w:id="0" w:name="_GoBack"/>
      <w:r w:rsidR="00E2278E">
        <w:rPr>
          <w:rFonts w:ascii="Calibri" w:hAnsi="Calibri" w:cs="Calibri"/>
          <w:color w:val="767171" w:themeColor="background2" w:themeShade="80"/>
          <w:sz w:val="26"/>
          <w:szCs w:val="26"/>
        </w:rPr>
        <w:t>***</w:t>
      </w:r>
      <w:bookmarkEnd w:id="0"/>
      <w:r w:rsidRPr="004C4BCB">
        <w:rPr>
          <w:rFonts w:ascii="Calibri" w:hAnsi="Calibri" w:cs="Calibri"/>
          <w:color w:val="767171" w:themeColor="background2" w:themeShade="80"/>
          <w:sz w:val="26"/>
          <w:szCs w:val="26"/>
        </w:rPr>
        <w:t xml:space="preserve">, en fecha 9 nueve de </w:t>
      </w:r>
      <w:r w:rsidR="007027D4" w:rsidRPr="004C4BCB">
        <w:rPr>
          <w:rFonts w:ascii="Calibri" w:hAnsi="Calibri" w:cs="Calibri"/>
          <w:color w:val="767171" w:themeColor="background2" w:themeShade="80"/>
          <w:sz w:val="26"/>
          <w:szCs w:val="26"/>
        </w:rPr>
        <w:t>septiembre</w:t>
      </w:r>
      <w:r w:rsidRPr="004C4BCB">
        <w:rPr>
          <w:rFonts w:ascii="Calibri" w:hAnsi="Calibri" w:cs="Calibri"/>
          <w:color w:val="767171" w:themeColor="background2" w:themeShade="80"/>
          <w:sz w:val="26"/>
          <w:szCs w:val="26"/>
        </w:rPr>
        <w:t xml:space="preserve"> del año 201</w:t>
      </w:r>
      <w:r w:rsidR="007027D4" w:rsidRPr="004C4BCB">
        <w:rPr>
          <w:rFonts w:ascii="Calibri" w:hAnsi="Calibri" w:cs="Calibri"/>
          <w:color w:val="767171" w:themeColor="background2" w:themeShade="80"/>
          <w:sz w:val="26"/>
          <w:szCs w:val="26"/>
        </w:rPr>
        <w:t>7 dos mil dieciséis</w:t>
      </w:r>
      <w:r w:rsidRPr="004C4BCB">
        <w:rPr>
          <w:rFonts w:ascii="Calibri" w:hAnsi="Calibri" w:cs="Calibri"/>
          <w:color w:val="767171" w:themeColor="background2" w:themeShade="80"/>
          <w:sz w:val="26"/>
          <w:szCs w:val="26"/>
        </w:rPr>
        <w:t xml:space="preserve">, levantó </w:t>
      </w:r>
      <w:r w:rsidR="007027D4" w:rsidRPr="004C4BCB">
        <w:rPr>
          <w:rFonts w:ascii="Calibri" w:hAnsi="Calibri" w:cs="Calibri"/>
          <w:color w:val="767171" w:themeColor="background2" w:themeShade="80"/>
          <w:sz w:val="26"/>
          <w:szCs w:val="26"/>
        </w:rPr>
        <w:t xml:space="preserve">al ciudadano </w:t>
      </w:r>
      <w:r w:rsidR="00E2278E">
        <w:rPr>
          <w:rFonts w:ascii="Calibri" w:hAnsi="Calibri" w:cs="Calibri"/>
          <w:color w:val="767171" w:themeColor="background2" w:themeShade="80"/>
          <w:sz w:val="26"/>
          <w:szCs w:val="26"/>
        </w:rPr>
        <w:t>***</w:t>
      </w:r>
      <w:r w:rsidR="007027D4" w:rsidRPr="004C4BCB">
        <w:rPr>
          <w:rFonts w:ascii="Calibri" w:hAnsi="Calibri" w:cs="Calibri"/>
          <w:color w:val="767171" w:themeColor="background2" w:themeShade="80"/>
          <w:sz w:val="26"/>
          <w:szCs w:val="26"/>
        </w:rPr>
        <w:t xml:space="preserve"> </w:t>
      </w:r>
      <w:r w:rsidRPr="004C4BCB">
        <w:rPr>
          <w:rFonts w:ascii="Calibri" w:hAnsi="Calibri" w:cs="Calibri"/>
          <w:color w:val="767171" w:themeColor="background2" w:themeShade="80"/>
          <w:sz w:val="26"/>
          <w:szCs w:val="26"/>
        </w:rPr>
        <w:t xml:space="preserve">el acta de infracción con número </w:t>
      </w:r>
      <w:r w:rsidR="007027D4" w:rsidRPr="004C4BCB">
        <w:rPr>
          <w:rFonts w:ascii="Calibri" w:hAnsi="Calibri" w:cs="Calibri"/>
          <w:color w:val="767171" w:themeColor="background2" w:themeShade="80"/>
          <w:sz w:val="26"/>
          <w:szCs w:val="26"/>
        </w:rPr>
        <w:t xml:space="preserve">T-5701030 (cinco-siete-cero-uno-cero-tres-cero), </w:t>
      </w:r>
      <w:r w:rsidRPr="004C4BCB">
        <w:rPr>
          <w:rFonts w:ascii="Calibri" w:hAnsi="Calibri" w:cs="Calibri"/>
          <w:color w:val="767171" w:themeColor="background2" w:themeShade="80"/>
          <w:sz w:val="26"/>
          <w:szCs w:val="26"/>
        </w:rPr>
        <w:t xml:space="preserve">en el lugar ubicado en </w:t>
      </w:r>
      <w:r w:rsidRPr="004C4BCB">
        <w:rPr>
          <w:rFonts w:ascii="Calibri" w:hAnsi="Calibri" w:cs="Calibri"/>
          <w:i/>
          <w:iCs/>
          <w:color w:val="767171" w:themeColor="background2" w:themeShade="80"/>
          <w:sz w:val="26"/>
          <w:szCs w:val="26"/>
        </w:rPr>
        <w:t>“</w:t>
      </w:r>
      <w:r w:rsidR="007027D4" w:rsidRPr="004C4BCB">
        <w:rPr>
          <w:rFonts w:ascii="Calibri" w:hAnsi="Calibri" w:cs="Calibri"/>
          <w:i/>
          <w:iCs/>
          <w:color w:val="767171" w:themeColor="background2" w:themeShade="80"/>
          <w:sz w:val="26"/>
          <w:szCs w:val="26"/>
        </w:rPr>
        <w:t>Blvd. Juan Alonso de Torres-Fuerte del Sombrero</w:t>
      </w:r>
      <w:r w:rsidRPr="004C4BCB">
        <w:rPr>
          <w:rFonts w:ascii="Calibri" w:hAnsi="Calibri" w:cs="Calibri"/>
          <w:i/>
          <w:color w:val="767171" w:themeColor="background2" w:themeShade="80"/>
          <w:sz w:val="26"/>
          <w:szCs w:val="26"/>
        </w:rPr>
        <w:t xml:space="preserve">”, </w:t>
      </w:r>
      <w:r w:rsidRPr="004C4BCB">
        <w:rPr>
          <w:rFonts w:ascii="Calibri" w:hAnsi="Calibri" w:cs="Calibri"/>
          <w:color w:val="767171" w:themeColor="background2" w:themeShade="80"/>
          <w:sz w:val="26"/>
          <w:szCs w:val="26"/>
        </w:rPr>
        <w:t>con circulación de</w:t>
      </w:r>
      <w:r w:rsidRPr="004C4BCB">
        <w:rPr>
          <w:rFonts w:ascii="Calibri" w:hAnsi="Calibri" w:cs="Calibri"/>
          <w:i/>
          <w:color w:val="767171" w:themeColor="background2" w:themeShade="80"/>
          <w:sz w:val="26"/>
          <w:szCs w:val="26"/>
        </w:rPr>
        <w:t xml:space="preserve">  “</w:t>
      </w:r>
      <w:r w:rsidR="007027D4" w:rsidRPr="004C4BCB">
        <w:rPr>
          <w:rFonts w:ascii="Calibri" w:hAnsi="Calibri" w:cs="Calibri"/>
          <w:i/>
          <w:color w:val="767171" w:themeColor="background2" w:themeShade="80"/>
          <w:sz w:val="26"/>
          <w:szCs w:val="26"/>
        </w:rPr>
        <w:t>pte.</w:t>
      </w:r>
      <w:r w:rsidRPr="004C4BCB">
        <w:rPr>
          <w:rFonts w:ascii="Calibri" w:hAnsi="Calibri" w:cs="Calibri"/>
          <w:i/>
          <w:color w:val="767171" w:themeColor="background2" w:themeShade="80"/>
          <w:sz w:val="26"/>
          <w:szCs w:val="26"/>
        </w:rPr>
        <w:t xml:space="preserve"> a </w:t>
      </w:r>
      <w:r w:rsidR="007027D4" w:rsidRPr="004C4BCB">
        <w:rPr>
          <w:rFonts w:ascii="Calibri" w:hAnsi="Calibri" w:cs="Calibri"/>
          <w:i/>
          <w:color w:val="767171" w:themeColor="background2" w:themeShade="80"/>
          <w:sz w:val="26"/>
          <w:szCs w:val="26"/>
        </w:rPr>
        <w:t>ote.</w:t>
      </w:r>
      <w:r w:rsidRPr="004C4BCB">
        <w:rPr>
          <w:rFonts w:ascii="Calibri" w:hAnsi="Calibri" w:cs="Calibri"/>
          <w:i/>
          <w:color w:val="767171" w:themeColor="background2" w:themeShade="80"/>
          <w:sz w:val="26"/>
          <w:szCs w:val="26"/>
        </w:rPr>
        <w:t xml:space="preserve">”, </w:t>
      </w:r>
      <w:r w:rsidRPr="004C4BCB">
        <w:rPr>
          <w:rFonts w:ascii="Calibri" w:hAnsi="Calibri" w:cs="Calibri"/>
          <w:color w:val="767171" w:themeColor="background2" w:themeShade="80"/>
          <w:sz w:val="26"/>
          <w:szCs w:val="26"/>
        </w:rPr>
        <w:t xml:space="preserve">de la colonia </w:t>
      </w:r>
      <w:r w:rsidRPr="004C4BCB">
        <w:rPr>
          <w:rFonts w:ascii="Calibri" w:hAnsi="Calibri" w:cs="Calibri"/>
          <w:i/>
          <w:color w:val="767171" w:themeColor="background2" w:themeShade="80"/>
          <w:sz w:val="26"/>
          <w:szCs w:val="26"/>
        </w:rPr>
        <w:t>“</w:t>
      </w:r>
      <w:r w:rsidR="007027D4" w:rsidRPr="004C4BCB">
        <w:rPr>
          <w:rFonts w:ascii="Calibri" w:hAnsi="Calibri" w:cs="Calibri"/>
          <w:i/>
          <w:color w:val="767171" w:themeColor="background2" w:themeShade="80"/>
          <w:sz w:val="26"/>
          <w:szCs w:val="26"/>
        </w:rPr>
        <w:t>Villa Insurgentes</w:t>
      </w:r>
      <w:r w:rsidRPr="004C4BCB">
        <w:rPr>
          <w:rFonts w:ascii="Calibri" w:hAnsi="Calibri" w:cs="Calibri"/>
          <w:i/>
          <w:color w:val="767171" w:themeColor="background2" w:themeShade="80"/>
          <w:sz w:val="26"/>
          <w:szCs w:val="26"/>
        </w:rPr>
        <w:t>”</w:t>
      </w:r>
      <w:r w:rsidRPr="004C4BCB">
        <w:rPr>
          <w:rFonts w:ascii="Calibri" w:hAnsi="Calibri" w:cs="Calibri"/>
          <w:color w:val="767171" w:themeColor="background2" w:themeShade="80"/>
          <w:sz w:val="26"/>
          <w:szCs w:val="26"/>
        </w:rPr>
        <w:t xml:space="preserve"> de esta ciudad</w:t>
      </w:r>
      <w:r w:rsidRPr="004C4BCB">
        <w:rPr>
          <w:rFonts w:ascii="Calibri" w:hAnsi="Calibri" w:cs="Calibri"/>
          <w:i/>
          <w:color w:val="767171" w:themeColor="background2" w:themeShade="80"/>
          <w:sz w:val="26"/>
          <w:szCs w:val="26"/>
        </w:rPr>
        <w:t>;</w:t>
      </w:r>
      <w:r w:rsidRPr="004C4BCB">
        <w:rPr>
          <w:rFonts w:ascii="Calibri" w:hAnsi="Calibri" w:cs="Calibri"/>
          <w:color w:val="767171" w:themeColor="background2" w:themeShade="80"/>
          <w:sz w:val="26"/>
          <w:szCs w:val="26"/>
        </w:rPr>
        <w:t xml:space="preserve"> con motivo de: </w:t>
      </w:r>
      <w:r w:rsidRPr="004C4BCB">
        <w:rPr>
          <w:rFonts w:ascii="Calibri" w:hAnsi="Calibri" w:cs="Calibri"/>
          <w:i/>
          <w:iCs/>
          <w:color w:val="767171" w:themeColor="background2" w:themeShade="80"/>
          <w:sz w:val="26"/>
          <w:szCs w:val="26"/>
        </w:rPr>
        <w:t xml:space="preserve">“Por no respetar </w:t>
      </w:r>
      <w:r w:rsidR="007027D4" w:rsidRPr="004C4BCB">
        <w:rPr>
          <w:rFonts w:ascii="Calibri" w:hAnsi="Calibri" w:cs="Calibri"/>
          <w:i/>
          <w:iCs/>
          <w:color w:val="767171" w:themeColor="background2" w:themeShade="80"/>
          <w:sz w:val="26"/>
          <w:szCs w:val="26"/>
        </w:rPr>
        <w:t>e</w:t>
      </w:r>
      <w:r w:rsidRPr="004C4BCB">
        <w:rPr>
          <w:rFonts w:ascii="Calibri" w:hAnsi="Calibri" w:cs="Calibri"/>
          <w:i/>
          <w:iCs/>
          <w:color w:val="767171" w:themeColor="background2" w:themeShade="80"/>
          <w:sz w:val="26"/>
          <w:szCs w:val="26"/>
        </w:rPr>
        <w:t>l</w:t>
      </w:r>
      <w:r w:rsidR="007027D4" w:rsidRPr="004C4BCB">
        <w:rPr>
          <w:rFonts w:ascii="Calibri" w:hAnsi="Calibri" w:cs="Calibri"/>
          <w:i/>
          <w:iCs/>
          <w:color w:val="767171" w:themeColor="background2" w:themeShade="80"/>
          <w:sz w:val="26"/>
          <w:szCs w:val="26"/>
        </w:rPr>
        <w:t xml:space="preserve"> límite</w:t>
      </w:r>
      <w:r w:rsidRPr="004C4BCB">
        <w:rPr>
          <w:rFonts w:ascii="Calibri" w:hAnsi="Calibri" w:cs="Calibri"/>
          <w:i/>
          <w:iCs/>
          <w:color w:val="767171" w:themeColor="background2" w:themeShade="80"/>
          <w:sz w:val="26"/>
          <w:szCs w:val="26"/>
        </w:rPr>
        <w:t xml:space="preserve"> de velocidad</w:t>
      </w:r>
      <w:r w:rsidR="007027D4" w:rsidRPr="004C4BCB">
        <w:rPr>
          <w:rFonts w:ascii="Calibri" w:hAnsi="Calibri" w:cs="Calibri"/>
          <w:i/>
          <w:iCs/>
          <w:color w:val="767171" w:themeColor="background2" w:themeShade="80"/>
          <w:sz w:val="26"/>
          <w:szCs w:val="26"/>
        </w:rPr>
        <w:t xml:space="preserve"> establecida en las señales oficiales circulando a 80 km/hr. En tramo de 60 km/hr.”</w:t>
      </w:r>
      <w:r w:rsidRPr="004C4BCB">
        <w:rPr>
          <w:rFonts w:ascii="Calibri" w:hAnsi="Calibri" w:cs="Calibri"/>
          <w:i/>
          <w:iCs/>
          <w:color w:val="767171" w:themeColor="background2" w:themeShade="80"/>
          <w:sz w:val="26"/>
          <w:szCs w:val="26"/>
        </w:rPr>
        <w:t xml:space="preserve">; </w:t>
      </w:r>
      <w:r w:rsidR="007027D4" w:rsidRPr="004C4BCB">
        <w:rPr>
          <w:rFonts w:ascii="Calibri" w:hAnsi="Calibri" w:cs="Calibri"/>
          <w:iCs/>
          <w:color w:val="767171" w:themeColor="background2" w:themeShade="80"/>
          <w:sz w:val="26"/>
          <w:szCs w:val="26"/>
        </w:rPr>
        <w:t>y en los</w:t>
      </w:r>
      <w:r w:rsidR="007027D4" w:rsidRPr="004C4BCB">
        <w:rPr>
          <w:rFonts w:ascii="Calibri" w:hAnsi="Calibri" w:cs="Calibri"/>
          <w:i/>
          <w:iCs/>
          <w:color w:val="767171" w:themeColor="background2" w:themeShade="80"/>
          <w:sz w:val="26"/>
          <w:szCs w:val="26"/>
        </w:rPr>
        <w:t xml:space="preserve"> </w:t>
      </w:r>
      <w:r w:rsidRPr="004C4BCB">
        <w:rPr>
          <w:rFonts w:ascii="Calibri" w:hAnsi="Calibri" w:cs="Calibri"/>
          <w:iCs/>
          <w:color w:val="767171" w:themeColor="background2" w:themeShade="80"/>
          <w:sz w:val="26"/>
          <w:szCs w:val="26"/>
        </w:rPr>
        <w:t>espacio</w:t>
      </w:r>
      <w:r w:rsidR="007027D4" w:rsidRPr="004C4BCB">
        <w:rPr>
          <w:rFonts w:ascii="Calibri" w:hAnsi="Calibri" w:cs="Calibri"/>
          <w:iCs/>
          <w:color w:val="767171" w:themeColor="background2" w:themeShade="80"/>
          <w:sz w:val="26"/>
          <w:szCs w:val="26"/>
        </w:rPr>
        <w:t>s</w:t>
      </w:r>
      <w:r w:rsidRPr="004C4BCB">
        <w:rPr>
          <w:rFonts w:ascii="Calibri" w:hAnsi="Calibri" w:cs="Calibri"/>
          <w:iCs/>
          <w:color w:val="767171" w:themeColor="background2" w:themeShade="80"/>
          <w:sz w:val="26"/>
          <w:szCs w:val="26"/>
        </w:rPr>
        <w:t xml:space="preserve"> destinado</w:t>
      </w:r>
      <w:r w:rsidR="007027D4" w:rsidRPr="004C4BCB">
        <w:rPr>
          <w:rFonts w:ascii="Calibri" w:hAnsi="Calibri" w:cs="Calibri"/>
          <w:iCs/>
          <w:color w:val="767171" w:themeColor="background2" w:themeShade="80"/>
          <w:sz w:val="26"/>
          <w:szCs w:val="26"/>
        </w:rPr>
        <w:t>s</w:t>
      </w:r>
      <w:r w:rsidRPr="004C4BCB">
        <w:rPr>
          <w:rFonts w:ascii="Calibri" w:hAnsi="Calibri" w:cs="Calibri"/>
          <w:iCs/>
          <w:color w:val="767171" w:themeColor="background2" w:themeShade="80"/>
          <w:sz w:val="26"/>
          <w:szCs w:val="26"/>
        </w:rPr>
        <w:t xml:space="preserve"> para indicar la</w:t>
      </w:r>
      <w:r w:rsidR="007027D4" w:rsidRPr="004C4BCB">
        <w:rPr>
          <w:rFonts w:ascii="Calibri" w:hAnsi="Calibri" w:cs="Calibri"/>
          <w:iCs/>
          <w:color w:val="767171" w:themeColor="background2" w:themeShade="80"/>
          <w:sz w:val="26"/>
          <w:szCs w:val="26"/>
        </w:rPr>
        <w:t xml:space="preserve"> referencia, la</w:t>
      </w:r>
      <w:r w:rsidRPr="004C4BCB">
        <w:rPr>
          <w:rFonts w:ascii="Calibri" w:hAnsi="Calibri" w:cs="Calibri"/>
          <w:iCs/>
          <w:color w:val="767171" w:themeColor="background2" w:themeShade="80"/>
          <w:sz w:val="26"/>
          <w:szCs w:val="26"/>
        </w:rPr>
        <w:t xml:space="preserve"> ubicación exacta del señalamiento vial oficial que indica la prohibición</w:t>
      </w:r>
      <w:r w:rsidR="007027D4" w:rsidRPr="004C4BCB">
        <w:rPr>
          <w:rFonts w:ascii="Calibri" w:hAnsi="Calibri" w:cs="Calibri"/>
          <w:iCs/>
          <w:color w:val="767171" w:themeColor="background2" w:themeShade="80"/>
          <w:sz w:val="26"/>
          <w:szCs w:val="26"/>
        </w:rPr>
        <w:t xml:space="preserve"> y como se dieron los hechos en flagrancia, no</w:t>
      </w:r>
      <w:r w:rsidRPr="004C4BCB">
        <w:rPr>
          <w:rFonts w:ascii="Calibri" w:hAnsi="Calibri" w:cs="Calibri"/>
          <w:iCs/>
          <w:color w:val="767171" w:themeColor="background2" w:themeShade="80"/>
          <w:sz w:val="26"/>
          <w:szCs w:val="26"/>
        </w:rPr>
        <w:t xml:space="preserve"> anotó</w:t>
      </w:r>
      <w:r w:rsidR="007027D4" w:rsidRPr="004C4BCB">
        <w:rPr>
          <w:rFonts w:ascii="Calibri" w:hAnsi="Calibri" w:cs="Calibri"/>
          <w:iCs/>
          <w:color w:val="767171" w:themeColor="background2" w:themeShade="80"/>
          <w:sz w:val="26"/>
          <w:szCs w:val="26"/>
        </w:rPr>
        <w:t xml:space="preserve"> dato </w:t>
      </w:r>
      <w:r w:rsidR="00092CAA" w:rsidRPr="004C4BCB">
        <w:rPr>
          <w:rFonts w:ascii="Calibri" w:hAnsi="Calibri" w:cs="Calibri"/>
          <w:iCs/>
          <w:color w:val="767171" w:themeColor="background2" w:themeShade="80"/>
          <w:sz w:val="26"/>
          <w:szCs w:val="26"/>
        </w:rPr>
        <w:t>alguno.</w:t>
      </w:r>
      <w:r w:rsidR="007027D4" w:rsidRPr="004C4BCB">
        <w:rPr>
          <w:rFonts w:ascii="Calibri" w:hAnsi="Calibri" w:cs="Calibri"/>
          <w:iCs/>
          <w:color w:val="767171" w:themeColor="background2" w:themeShade="80"/>
          <w:sz w:val="26"/>
          <w:szCs w:val="26"/>
        </w:rPr>
        <w:t xml:space="preserve"> . </w:t>
      </w:r>
      <w:r w:rsidRPr="004C4BCB">
        <w:rPr>
          <w:rFonts w:ascii="Calibri" w:hAnsi="Calibri" w:cs="Calibri"/>
          <w:i/>
          <w:iCs/>
          <w:color w:val="767171" w:themeColor="background2" w:themeShade="80"/>
          <w:sz w:val="26"/>
          <w:szCs w:val="26"/>
        </w:rPr>
        <w:t>. . . . . . . . . . . . . . .</w:t>
      </w:r>
      <w:r w:rsidR="00144DE5">
        <w:rPr>
          <w:rFonts w:ascii="Calibri" w:hAnsi="Calibri" w:cs="Calibri"/>
          <w:i/>
          <w:iCs/>
          <w:color w:val="767171" w:themeColor="background2" w:themeShade="80"/>
          <w:sz w:val="26"/>
          <w:szCs w:val="26"/>
        </w:rPr>
        <w:t xml:space="preserve"> . . . . . . . </w:t>
      </w:r>
    </w:p>
    <w:p w:rsidR="002D34CF" w:rsidRPr="004C4BCB" w:rsidRDefault="002D34CF" w:rsidP="002D34CF">
      <w:pPr>
        <w:ind w:firstLine="708"/>
        <w:jc w:val="both"/>
        <w:rPr>
          <w:rFonts w:ascii="Calibri" w:hAnsi="Calibri" w:cs="Calibri"/>
          <w:i/>
          <w:iCs/>
          <w:color w:val="767171" w:themeColor="background2" w:themeShade="80"/>
          <w:sz w:val="20"/>
          <w:szCs w:val="20"/>
        </w:rPr>
      </w:pPr>
    </w:p>
    <w:p w:rsidR="002D34CF" w:rsidRPr="004C4BCB" w:rsidRDefault="002D34CF" w:rsidP="002D34CF">
      <w:pPr>
        <w:pStyle w:val="Textoindependiente"/>
        <w:tabs>
          <w:tab w:val="left" w:pos="3594"/>
        </w:tabs>
        <w:rPr>
          <w:rFonts w:ascii="Calibri" w:hAnsi="Calibri" w:cs="Calibri"/>
          <w:color w:val="767171" w:themeColor="background2" w:themeShade="80"/>
          <w:sz w:val="26"/>
          <w:szCs w:val="26"/>
          <w:lang w:val="es-ES"/>
        </w:rPr>
      </w:pPr>
      <w:r w:rsidRPr="004C4BCB">
        <w:rPr>
          <w:rFonts w:ascii="Calibri" w:hAnsi="Calibri" w:cs="Calibri"/>
          <w:color w:val="767171" w:themeColor="background2" w:themeShade="80"/>
          <w:sz w:val="26"/>
          <w:szCs w:val="26"/>
          <w:lang w:val="es-ES"/>
        </w:rPr>
        <w:t xml:space="preserve">             Recogiendo en garantía del pago de la multa que, en su momento, fuese impuesta, </w:t>
      </w:r>
      <w:r w:rsidR="00C27DA0" w:rsidRPr="004C4BCB">
        <w:rPr>
          <w:rFonts w:ascii="Calibri" w:hAnsi="Calibri" w:cs="Calibri"/>
          <w:color w:val="767171" w:themeColor="background2" w:themeShade="80"/>
          <w:sz w:val="26"/>
          <w:szCs w:val="26"/>
          <w:lang w:val="es-ES"/>
        </w:rPr>
        <w:t>la licencia para conducir del gobernado</w:t>
      </w:r>
      <w:r w:rsidRPr="004C4BCB">
        <w:rPr>
          <w:rFonts w:ascii="Calibri" w:hAnsi="Calibri" w:cs="Calibri"/>
          <w:color w:val="767171" w:themeColor="background2" w:themeShade="80"/>
          <w:sz w:val="26"/>
          <w:szCs w:val="26"/>
          <w:lang w:val="es-ES"/>
        </w:rPr>
        <w:t>. . . . . . . . .</w:t>
      </w:r>
      <w:r w:rsidR="00C27DA0" w:rsidRPr="004C4BCB">
        <w:rPr>
          <w:rFonts w:ascii="Calibri" w:hAnsi="Calibri" w:cs="Calibri"/>
          <w:color w:val="767171" w:themeColor="background2" w:themeShade="80"/>
          <w:sz w:val="26"/>
          <w:szCs w:val="26"/>
          <w:lang w:val="es-ES"/>
        </w:rPr>
        <w:t xml:space="preserve"> . . . . . . . . . . . . . . . . . .</w:t>
      </w:r>
      <w:r w:rsidRPr="004C4BCB">
        <w:rPr>
          <w:rFonts w:ascii="Calibri" w:hAnsi="Calibri" w:cs="Calibri"/>
          <w:color w:val="767171" w:themeColor="background2" w:themeShade="80"/>
          <w:sz w:val="26"/>
          <w:szCs w:val="26"/>
          <w:lang w:val="es-ES"/>
        </w:rPr>
        <w:t xml:space="preserve">  </w:t>
      </w:r>
    </w:p>
    <w:p w:rsidR="00092CAA" w:rsidRDefault="00092CAA" w:rsidP="00C95253">
      <w:pPr>
        <w:pStyle w:val="Textoindependiente"/>
        <w:ind w:firstLine="708"/>
        <w:rPr>
          <w:rFonts w:ascii="Calibri" w:hAnsi="Calibri" w:cs="Calibri"/>
          <w:iCs/>
          <w:color w:val="767171" w:themeColor="background2" w:themeShade="80"/>
          <w:sz w:val="26"/>
          <w:szCs w:val="26"/>
        </w:rPr>
      </w:pPr>
    </w:p>
    <w:p w:rsidR="00C95253" w:rsidRPr="004C4BCB" w:rsidRDefault="00C95253" w:rsidP="00C95253">
      <w:pPr>
        <w:pStyle w:val="Textoindependiente"/>
        <w:ind w:firstLine="708"/>
        <w:rPr>
          <w:rFonts w:ascii="Calibri" w:hAnsi="Calibri" w:cs="Calibri"/>
          <w:color w:val="767171" w:themeColor="background2" w:themeShade="80"/>
          <w:sz w:val="26"/>
          <w:szCs w:val="26"/>
        </w:rPr>
      </w:pPr>
      <w:r w:rsidRPr="004C4BCB">
        <w:rPr>
          <w:rFonts w:ascii="Calibri" w:hAnsi="Calibri" w:cs="Calibri"/>
          <w:iCs/>
          <w:color w:val="767171" w:themeColor="background2" w:themeShade="80"/>
          <w:sz w:val="26"/>
          <w:szCs w:val="26"/>
        </w:rPr>
        <w:lastRenderedPageBreak/>
        <w:t xml:space="preserve">Acta de Infracción que posteriormente fue calificada, pues el impugnador también exhibió el recibo oficial de pago con número AA 7005981 (AA siete-cero-cero-cinco-nueve-ocho-uno), de fecha </w:t>
      </w:r>
      <w:r w:rsidR="009860B7" w:rsidRPr="004C4BCB">
        <w:rPr>
          <w:rFonts w:ascii="Calibri" w:hAnsi="Calibri" w:cs="Calibri"/>
          <w:iCs/>
          <w:color w:val="767171" w:themeColor="background2" w:themeShade="80"/>
          <w:sz w:val="26"/>
          <w:szCs w:val="26"/>
        </w:rPr>
        <w:t xml:space="preserve">13 trece de septiembre </w:t>
      </w:r>
      <w:r w:rsidRPr="004C4BCB">
        <w:rPr>
          <w:rFonts w:ascii="Calibri" w:hAnsi="Calibri" w:cs="Calibri"/>
          <w:iCs/>
          <w:color w:val="767171" w:themeColor="background2" w:themeShade="80"/>
          <w:sz w:val="26"/>
          <w:szCs w:val="26"/>
        </w:rPr>
        <w:t xml:space="preserve">del </w:t>
      </w:r>
      <w:r w:rsidR="009860B7" w:rsidRPr="004C4BCB">
        <w:rPr>
          <w:rFonts w:ascii="Calibri" w:hAnsi="Calibri" w:cs="Calibri"/>
          <w:iCs/>
          <w:color w:val="767171" w:themeColor="background2" w:themeShade="80"/>
          <w:sz w:val="26"/>
          <w:szCs w:val="26"/>
        </w:rPr>
        <w:t xml:space="preserve">año </w:t>
      </w:r>
      <w:r w:rsidRPr="004C4BCB">
        <w:rPr>
          <w:rFonts w:ascii="Calibri" w:hAnsi="Calibri" w:cs="Calibri"/>
          <w:iCs/>
          <w:color w:val="767171" w:themeColor="background2" w:themeShade="80"/>
          <w:sz w:val="26"/>
          <w:szCs w:val="26"/>
        </w:rPr>
        <w:t xml:space="preserve">2017 dos mil diecisiete (perceptible a foja </w:t>
      </w:r>
      <w:r w:rsidR="009860B7" w:rsidRPr="004C4BCB">
        <w:rPr>
          <w:rFonts w:ascii="Calibri" w:hAnsi="Calibri" w:cs="Calibri"/>
          <w:iCs/>
          <w:color w:val="767171" w:themeColor="background2" w:themeShade="80"/>
          <w:sz w:val="26"/>
          <w:szCs w:val="26"/>
        </w:rPr>
        <w:t>8 ocho</w:t>
      </w:r>
      <w:r w:rsidRPr="004C4BCB">
        <w:rPr>
          <w:rFonts w:ascii="Calibri" w:hAnsi="Calibri" w:cs="Calibri"/>
          <w:iCs/>
          <w:color w:val="767171" w:themeColor="background2" w:themeShade="80"/>
          <w:sz w:val="26"/>
          <w:szCs w:val="26"/>
        </w:rPr>
        <w:t xml:space="preserve">), del que se desprende que pagó, por concepto de multa, la cantidad de </w:t>
      </w:r>
      <w:r w:rsidRPr="004C4BCB">
        <w:rPr>
          <w:rFonts w:ascii="Calibri" w:hAnsi="Calibri" w:cs="Calibri"/>
          <w:bCs/>
          <w:iCs/>
          <w:color w:val="767171" w:themeColor="background2" w:themeShade="80"/>
          <w:sz w:val="26"/>
          <w:szCs w:val="26"/>
        </w:rPr>
        <w:t>$</w:t>
      </w:r>
      <w:r w:rsidR="009860B7" w:rsidRPr="004C4BCB">
        <w:rPr>
          <w:rFonts w:ascii="Calibri" w:hAnsi="Calibri" w:cs="Calibri"/>
          <w:bCs/>
          <w:iCs/>
          <w:color w:val="767171" w:themeColor="background2" w:themeShade="80"/>
          <w:sz w:val="26"/>
          <w:szCs w:val="26"/>
        </w:rPr>
        <w:t>754.90</w:t>
      </w:r>
      <w:r w:rsidRPr="004C4BCB">
        <w:rPr>
          <w:rFonts w:ascii="Calibri" w:hAnsi="Calibri" w:cs="Calibri"/>
          <w:bCs/>
          <w:iCs/>
          <w:color w:val="767171" w:themeColor="background2" w:themeShade="80"/>
          <w:sz w:val="26"/>
          <w:szCs w:val="26"/>
        </w:rPr>
        <w:t xml:space="preserve"> (</w:t>
      </w:r>
      <w:r w:rsidR="009860B7" w:rsidRPr="004C4BCB">
        <w:rPr>
          <w:rFonts w:ascii="Calibri" w:hAnsi="Calibri" w:cs="Calibri"/>
          <w:bCs/>
          <w:iCs/>
          <w:color w:val="767171" w:themeColor="background2" w:themeShade="80"/>
          <w:sz w:val="26"/>
          <w:szCs w:val="26"/>
        </w:rPr>
        <w:t>Sete</w:t>
      </w:r>
      <w:r w:rsidRPr="004C4BCB">
        <w:rPr>
          <w:rFonts w:ascii="Calibri" w:hAnsi="Calibri" w:cs="Calibri"/>
          <w:bCs/>
          <w:iCs/>
          <w:color w:val="767171" w:themeColor="background2" w:themeShade="80"/>
          <w:sz w:val="26"/>
          <w:szCs w:val="26"/>
        </w:rPr>
        <w:t>cientos c</w:t>
      </w:r>
      <w:r w:rsidR="009860B7" w:rsidRPr="004C4BCB">
        <w:rPr>
          <w:rFonts w:ascii="Calibri" w:hAnsi="Calibri" w:cs="Calibri"/>
          <w:bCs/>
          <w:iCs/>
          <w:color w:val="767171" w:themeColor="background2" w:themeShade="80"/>
          <w:sz w:val="26"/>
          <w:szCs w:val="26"/>
        </w:rPr>
        <w:t>incuenta</w:t>
      </w:r>
      <w:r w:rsidRPr="004C4BCB">
        <w:rPr>
          <w:rFonts w:ascii="Calibri" w:hAnsi="Calibri" w:cs="Calibri"/>
          <w:bCs/>
          <w:iCs/>
          <w:color w:val="767171" w:themeColor="background2" w:themeShade="80"/>
          <w:sz w:val="26"/>
          <w:szCs w:val="26"/>
        </w:rPr>
        <w:t xml:space="preserve"> y c</w:t>
      </w:r>
      <w:r w:rsidR="009860B7" w:rsidRPr="004C4BCB">
        <w:rPr>
          <w:rFonts w:ascii="Calibri" w:hAnsi="Calibri" w:cs="Calibri"/>
          <w:bCs/>
          <w:iCs/>
          <w:color w:val="767171" w:themeColor="background2" w:themeShade="80"/>
          <w:sz w:val="26"/>
          <w:szCs w:val="26"/>
        </w:rPr>
        <w:t>uatro pesos 90</w:t>
      </w:r>
      <w:r w:rsidRPr="004C4BCB">
        <w:rPr>
          <w:rFonts w:ascii="Calibri" w:hAnsi="Calibri" w:cs="Calibri"/>
          <w:bCs/>
          <w:iCs/>
          <w:color w:val="767171" w:themeColor="background2" w:themeShade="80"/>
          <w:sz w:val="26"/>
          <w:szCs w:val="26"/>
        </w:rPr>
        <w:t>/100 Moneda Nacional)</w:t>
      </w:r>
      <w:r w:rsidRPr="004C4BCB">
        <w:rPr>
          <w:rFonts w:ascii="Calibri" w:hAnsi="Calibri" w:cs="Calibri"/>
          <w:color w:val="767171" w:themeColor="background2" w:themeShade="80"/>
          <w:sz w:val="26"/>
          <w:szCs w:val="26"/>
        </w:rPr>
        <w:t>. . . . . . . . . . . . . . . . . . . . . . . . . . . . .  . . . . . . . .</w:t>
      </w:r>
      <w:r w:rsidR="009860B7" w:rsidRPr="004C4BCB">
        <w:rPr>
          <w:rFonts w:ascii="Calibri" w:hAnsi="Calibri" w:cs="Calibri"/>
          <w:color w:val="767171" w:themeColor="background2" w:themeShade="80"/>
          <w:sz w:val="26"/>
          <w:szCs w:val="26"/>
        </w:rPr>
        <w:t xml:space="preserve"> . . . . . . . . . . </w:t>
      </w:r>
    </w:p>
    <w:p w:rsidR="002D34CF" w:rsidRPr="004C4BCB" w:rsidRDefault="002D34CF" w:rsidP="002D34CF">
      <w:pPr>
        <w:pStyle w:val="Textoindependiente"/>
        <w:tabs>
          <w:tab w:val="left" w:pos="3594"/>
        </w:tabs>
        <w:rPr>
          <w:rFonts w:ascii="Calibri" w:hAnsi="Calibri" w:cs="Calibri"/>
          <w:color w:val="767171" w:themeColor="background2" w:themeShade="80"/>
          <w:sz w:val="20"/>
          <w:szCs w:val="20"/>
        </w:rPr>
      </w:pPr>
    </w:p>
    <w:p w:rsidR="002D34CF" w:rsidRPr="004C4BCB" w:rsidRDefault="002D34CF" w:rsidP="002D34CF">
      <w:pPr>
        <w:pStyle w:val="Textoindependiente"/>
        <w:tabs>
          <w:tab w:val="left" w:pos="3594"/>
        </w:tabs>
        <w:rPr>
          <w:rFonts w:ascii="Calibri" w:hAnsi="Calibri" w:cs="Calibri"/>
          <w:iCs/>
          <w:color w:val="767171" w:themeColor="background2" w:themeShade="80"/>
          <w:sz w:val="26"/>
          <w:szCs w:val="26"/>
        </w:rPr>
      </w:pPr>
      <w:r w:rsidRPr="004C4BCB">
        <w:rPr>
          <w:rFonts w:ascii="Calibri" w:hAnsi="Calibri" w:cs="Calibri"/>
          <w:color w:val="767171" w:themeColor="background2" w:themeShade="80"/>
          <w:sz w:val="26"/>
          <w:szCs w:val="26"/>
        </w:rPr>
        <w:t xml:space="preserve">             Acta que la impetrante del proceso considera ilegal, pues, en primer término, </w:t>
      </w:r>
      <w:r w:rsidRPr="004C4BCB">
        <w:rPr>
          <w:rFonts w:ascii="Calibri" w:hAnsi="Calibri" w:cs="Calibri"/>
          <w:b/>
          <w:color w:val="767171" w:themeColor="background2" w:themeShade="80"/>
          <w:sz w:val="26"/>
          <w:szCs w:val="26"/>
        </w:rPr>
        <w:t>negó lisa y llanamente</w:t>
      </w:r>
      <w:r w:rsidRPr="004C4BCB">
        <w:rPr>
          <w:rFonts w:ascii="Calibri" w:hAnsi="Calibri" w:cs="Calibri"/>
          <w:color w:val="767171" w:themeColor="background2" w:themeShade="80"/>
          <w:sz w:val="26"/>
          <w:szCs w:val="26"/>
        </w:rPr>
        <w:t xml:space="preserve"> haber incurrido en los hechos que se le imputaron y, en segundo lugar, expresó, que </w:t>
      </w:r>
      <w:r w:rsidRPr="004C4BCB">
        <w:rPr>
          <w:rFonts w:ascii="Calibri" w:hAnsi="Calibri" w:cs="Calibri"/>
          <w:iCs/>
          <w:color w:val="767171" w:themeColor="background2" w:themeShade="80"/>
          <w:sz w:val="26"/>
          <w:szCs w:val="26"/>
        </w:rPr>
        <w:t xml:space="preserve">la boleta carecía de la debida fundamentación y motivación, y que </w:t>
      </w:r>
      <w:r w:rsidR="009860B7" w:rsidRPr="004C4BCB">
        <w:rPr>
          <w:rFonts w:ascii="Calibri" w:hAnsi="Calibri" w:cs="Calibri"/>
          <w:iCs/>
          <w:color w:val="767171" w:themeColor="background2" w:themeShade="80"/>
          <w:sz w:val="26"/>
          <w:szCs w:val="26"/>
        </w:rPr>
        <w:t>e</w:t>
      </w:r>
      <w:r w:rsidRPr="004C4BCB">
        <w:rPr>
          <w:rFonts w:ascii="Calibri" w:hAnsi="Calibri" w:cs="Calibri"/>
          <w:iCs/>
          <w:color w:val="767171" w:themeColor="background2" w:themeShade="80"/>
          <w:sz w:val="26"/>
          <w:szCs w:val="26"/>
        </w:rPr>
        <w:t xml:space="preserve">l Agente no se identificó debidamente ante </w:t>
      </w:r>
      <w:r w:rsidR="009860B7" w:rsidRPr="004C4BCB">
        <w:rPr>
          <w:rFonts w:ascii="Calibri" w:hAnsi="Calibri" w:cs="Calibri"/>
          <w:iCs/>
          <w:color w:val="767171" w:themeColor="background2" w:themeShade="80"/>
          <w:sz w:val="26"/>
          <w:szCs w:val="26"/>
        </w:rPr>
        <w:t>e</w:t>
      </w:r>
      <w:r w:rsidRPr="004C4BCB">
        <w:rPr>
          <w:rFonts w:ascii="Calibri" w:hAnsi="Calibri" w:cs="Calibri"/>
          <w:iCs/>
          <w:color w:val="767171" w:themeColor="background2" w:themeShade="80"/>
          <w:sz w:val="26"/>
          <w:szCs w:val="26"/>
        </w:rPr>
        <w:t>l gobernad</w:t>
      </w:r>
      <w:r w:rsidR="009860B7" w:rsidRPr="004C4BCB">
        <w:rPr>
          <w:rFonts w:ascii="Calibri" w:hAnsi="Calibri" w:cs="Calibri"/>
          <w:iCs/>
          <w:color w:val="767171" w:themeColor="background2" w:themeShade="80"/>
          <w:sz w:val="26"/>
          <w:szCs w:val="26"/>
        </w:rPr>
        <w:t>o</w:t>
      </w:r>
      <w:r w:rsidRPr="004C4BCB">
        <w:rPr>
          <w:rFonts w:ascii="Calibri" w:hAnsi="Calibri" w:cs="Calibri"/>
          <w:iCs/>
          <w:color w:val="767171" w:themeColor="background2" w:themeShade="80"/>
          <w:sz w:val="26"/>
          <w:szCs w:val="26"/>
        </w:rPr>
        <w:t>. . . . .</w:t>
      </w:r>
      <w:r w:rsidR="00144DE5">
        <w:rPr>
          <w:rFonts w:ascii="Calibri" w:hAnsi="Calibri" w:cs="Calibri"/>
          <w:iCs/>
          <w:color w:val="767171" w:themeColor="background2" w:themeShade="80"/>
          <w:sz w:val="26"/>
          <w:szCs w:val="26"/>
        </w:rPr>
        <w:t xml:space="preserve"> . . . . . . . . . . . . . . . . . . . . . . . . . . . . . . . . . . . . . . . . . . . . . . . . . . . . . </w:t>
      </w:r>
      <w:r w:rsidRPr="004C4BCB">
        <w:rPr>
          <w:rFonts w:ascii="Calibri" w:hAnsi="Calibri" w:cs="Calibri"/>
          <w:iCs/>
          <w:color w:val="767171" w:themeColor="background2" w:themeShade="80"/>
          <w:sz w:val="26"/>
          <w:szCs w:val="26"/>
        </w:rPr>
        <w:t xml:space="preserve"> </w:t>
      </w:r>
    </w:p>
    <w:p w:rsidR="002D34CF" w:rsidRPr="004C4BCB" w:rsidRDefault="002D34CF" w:rsidP="002D34CF">
      <w:pPr>
        <w:tabs>
          <w:tab w:val="left" w:pos="3594"/>
        </w:tabs>
        <w:jc w:val="both"/>
        <w:rPr>
          <w:rFonts w:ascii="Calibri" w:hAnsi="Calibri" w:cs="Calibri"/>
          <w:iCs/>
          <w:color w:val="767171" w:themeColor="background2" w:themeShade="80"/>
          <w:sz w:val="26"/>
          <w:szCs w:val="26"/>
          <w:lang w:val="es-MX"/>
        </w:rPr>
      </w:pPr>
      <w:r w:rsidRPr="004C4BCB">
        <w:rPr>
          <w:rFonts w:ascii="Calibri" w:hAnsi="Calibri" w:cs="Calibri"/>
          <w:iCs/>
          <w:color w:val="767171" w:themeColor="background2" w:themeShade="80"/>
          <w:sz w:val="26"/>
          <w:szCs w:val="26"/>
          <w:lang w:val="es-MX"/>
        </w:rPr>
        <w:t xml:space="preserve">   </w:t>
      </w:r>
    </w:p>
    <w:p w:rsidR="002D34CF" w:rsidRPr="004C4BCB" w:rsidRDefault="002D34CF" w:rsidP="002D34CF">
      <w:pPr>
        <w:tabs>
          <w:tab w:val="left" w:pos="3594"/>
        </w:tabs>
        <w:jc w:val="both"/>
        <w:rPr>
          <w:rFonts w:ascii="Calibri" w:hAnsi="Calibri" w:cs="Calibri"/>
          <w:iCs/>
          <w:color w:val="767171" w:themeColor="background2" w:themeShade="80"/>
          <w:sz w:val="26"/>
          <w:szCs w:val="26"/>
          <w:lang w:val="es-MX"/>
        </w:rPr>
      </w:pPr>
      <w:r w:rsidRPr="004C4BCB">
        <w:rPr>
          <w:rFonts w:ascii="Calibri" w:hAnsi="Calibri" w:cs="Calibri"/>
          <w:iCs/>
          <w:color w:val="767171" w:themeColor="background2" w:themeShade="80"/>
          <w:sz w:val="26"/>
          <w:szCs w:val="26"/>
          <w:lang w:val="es-MX"/>
        </w:rPr>
        <w:t xml:space="preserve">          A lo expresado por </w:t>
      </w:r>
      <w:r w:rsidR="00E5020F" w:rsidRPr="004C4BCB">
        <w:rPr>
          <w:rFonts w:ascii="Calibri" w:hAnsi="Calibri" w:cs="Calibri"/>
          <w:iCs/>
          <w:color w:val="767171" w:themeColor="background2" w:themeShade="80"/>
          <w:sz w:val="26"/>
          <w:szCs w:val="26"/>
          <w:lang w:val="es-MX"/>
        </w:rPr>
        <w:t>e</w:t>
      </w:r>
      <w:r w:rsidRPr="004C4BCB">
        <w:rPr>
          <w:rFonts w:ascii="Calibri" w:hAnsi="Calibri" w:cs="Calibri"/>
          <w:iCs/>
          <w:color w:val="767171" w:themeColor="background2" w:themeShade="80"/>
          <w:sz w:val="26"/>
          <w:szCs w:val="26"/>
          <w:lang w:val="es-MX"/>
        </w:rPr>
        <w:t xml:space="preserve">l actor, </w:t>
      </w:r>
      <w:r w:rsidR="00E5020F" w:rsidRPr="004C4BCB">
        <w:rPr>
          <w:rFonts w:ascii="Calibri" w:hAnsi="Calibri" w:cs="Calibri"/>
          <w:iCs/>
          <w:color w:val="767171" w:themeColor="background2" w:themeShade="80"/>
          <w:sz w:val="26"/>
          <w:szCs w:val="26"/>
          <w:lang w:val="es-MX"/>
        </w:rPr>
        <w:t>e</w:t>
      </w:r>
      <w:r w:rsidRPr="004C4BCB">
        <w:rPr>
          <w:rFonts w:ascii="Calibri" w:hAnsi="Calibri" w:cs="Calibri"/>
          <w:iCs/>
          <w:color w:val="767171" w:themeColor="background2" w:themeShade="80"/>
          <w:sz w:val="26"/>
          <w:szCs w:val="26"/>
          <w:lang w:val="es-MX"/>
        </w:rPr>
        <w:t>l Agente demandad</w:t>
      </w:r>
      <w:r w:rsidR="00E5020F" w:rsidRPr="004C4BCB">
        <w:rPr>
          <w:rFonts w:ascii="Calibri" w:hAnsi="Calibri" w:cs="Calibri"/>
          <w:iCs/>
          <w:color w:val="767171" w:themeColor="background2" w:themeShade="80"/>
          <w:sz w:val="26"/>
          <w:szCs w:val="26"/>
          <w:lang w:val="es-MX"/>
        </w:rPr>
        <w:t>o</w:t>
      </w:r>
      <w:r w:rsidRPr="004C4BCB">
        <w:rPr>
          <w:rFonts w:ascii="Calibri" w:hAnsi="Calibri" w:cs="Calibri"/>
          <w:iCs/>
          <w:color w:val="767171" w:themeColor="background2" w:themeShade="80"/>
          <w:sz w:val="26"/>
          <w:szCs w:val="26"/>
          <w:lang w:val="es-MX"/>
        </w:rPr>
        <w:t xml:space="preserve"> adujo que la boleta se encuentra debidamente fundada y motivada</w:t>
      </w:r>
      <w:r w:rsidRPr="004C4BCB">
        <w:rPr>
          <w:rFonts w:ascii="Calibri" w:hAnsi="Calibri" w:cs="Calibri"/>
          <w:color w:val="767171" w:themeColor="background2" w:themeShade="80"/>
          <w:sz w:val="26"/>
          <w:szCs w:val="26"/>
        </w:rPr>
        <w:t>. . . . . . . . . . . . . . . . . . . . . . . . . . . . . . .</w:t>
      </w:r>
    </w:p>
    <w:p w:rsidR="002D34CF" w:rsidRPr="004C4BCB" w:rsidRDefault="002D34CF" w:rsidP="002D34CF">
      <w:pPr>
        <w:tabs>
          <w:tab w:val="left" w:pos="3594"/>
        </w:tabs>
        <w:jc w:val="both"/>
        <w:rPr>
          <w:rFonts w:ascii="Calibri" w:hAnsi="Calibri" w:cs="Calibri"/>
          <w:iCs/>
          <w:color w:val="767171" w:themeColor="background2" w:themeShade="80"/>
          <w:sz w:val="20"/>
          <w:szCs w:val="20"/>
          <w:lang w:val="es-MX"/>
        </w:rPr>
      </w:pPr>
    </w:p>
    <w:p w:rsidR="002D34CF" w:rsidRPr="004C4BCB" w:rsidRDefault="002D34CF" w:rsidP="002D34CF">
      <w:pPr>
        <w:pStyle w:val="Textoindependiente"/>
        <w:tabs>
          <w:tab w:val="left" w:pos="3594"/>
        </w:tabs>
        <w:rPr>
          <w:rFonts w:ascii="Calibri" w:hAnsi="Calibri" w:cs="Calibri"/>
          <w:color w:val="767171" w:themeColor="background2" w:themeShade="80"/>
          <w:sz w:val="26"/>
          <w:szCs w:val="26"/>
        </w:rPr>
      </w:pPr>
      <w:r w:rsidRPr="004C4BCB">
        <w:rPr>
          <w:rFonts w:ascii="Calibri" w:hAnsi="Calibri" w:cs="Calibri"/>
          <w:color w:val="767171" w:themeColor="background2" w:themeShade="80"/>
          <w:sz w:val="26"/>
          <w:szCs w:val="26"/>
        </w:rPr>
        <w:t xml:space="preserve">           Así las cosas, la </w:t>
      </w:r>
      <w:r w:rsidRPr="00E56BE8">
        <w:rPr>
          <w:rFonts w:ascii="Calibri" w:hAnsi="Calibri" w:cs="Calibri"/>
          <w:i/>
          <w:color w:val="767171" w:themeColor="background2" w:themeShade="80"/>
          <w:sz w:val="26"/>
          <w:szCs w:val="26"/>
        </w:rPr>
        <w:t>“litis”</w:t>
      </w:r>
      <w:r w:rsidRPr="004C4BCB">
        <w:rPr>
          <w:rFonts w:ascii="Calibri" w:hAnsi="Calibri" w:cs="Calibri"/>
          <w:color w:val="767171" w:themeColor="background2" w:themeShade="80"/>
          <w:sz w:val="26"/>
          <w:szCs w:val="26"/>
        </w:rPr>
        <w:t xml:space="preserve"> planteada se hace consistir en determinar la legalidad o ilegalidad del acta de infracción con número</w:t>
      </w:r>
      <w:r w:rsidR="00E5020F" w:rsidRPr="004C4BCB">
        <w:rPr>
          <w:rFonts w:ascii="Calibri" w:hAnsi="Calibri" w:cs="Calibri"/>
          <w:color w:val="767171" w:themeColor="background2" w:themeShade="80"/>
          <w:sz w:val="26"/>
          <w:szCs w:val="26"/>
        </w:rPr>
        <w:t xml:space="preserve"> T-5701030 (cinco-siete-cero-uno-cero-tres-cero), de fecha 9 nueve de septiembre d</w:t>
      </w:r>
      <w:r w:rsidR="00092CAA">
        <w:rPr>
          <w:rFonts w:ascii="Calibri" w:hAnsi="Calibri" w:cs="Calibri"/>
          <w:color w:val="767171" w:themeColor="background2" w:themeShade="80"/>
          <w:sz w:val="26"/>
          <w:szCs w:val="26"/>
        </w:rPr>
        <w:t xml:space="preserve">el año 2017 dos mil diecisiete, </w:t>
      </w:r>
      <w:r w:rsidRPr="004C4BCB">
        <w:rPr>
          <w:rFonts w:ascii="Calibri" w:hAnsi="Calibri" w:cs="Calibri"/>
          <w:color w:val="767171" w:themeColor="background2" w:themeShade="80"/>
          <w:sz w:val="26"/>
          <w:szCs w:val="26"/>
        </w:rPr>
        <w:t>además, la de establecer la procedencia o improcedencia de</w:t>
      </w:r>
      <w:r w:rsidR="00092CAA">
        <w:rPr>
          <w:rFonts w:ascii="Calibri" w:hAnsi="Calibri" w:cs="Calibri"/>
          <w:color w:val="767171" w:themeColor="background2" w:themeShade="80"/>
          <w:sz w:val="26"/>
          <w:szCs w:val="26"/>
        </w:rPr>
        <w:t>l reconocimiento de un derecho del justiciable</w:t>
      </w:r>
      <w:r w:rsidR="00E5020F" w:rsidRPr="004C4BCB">
        <w:rPr>
          <w:rFonts w:ascii="Calibri" w:hAnsi="Calibri" w:cs="Calibri"/>
          <w:color w:val="767171" w:themeColor="background2" w:themeShade="80"/>
          <w:sz w:val="26"/>
          <w:szCs w:val="26"/>
        </w:rPr>
        <w:t xml:space="preserve">. . . . . . . . . . . . </w:t>
      </w:r>
      <w:r w:rsidRPr="004C4BCB">
        <w:rPr>
          <w:rFonts w:ascii="Calibri" w:hAnsi="Calibri"/>
          <w:bCs/>
          <w:color w:val="767171" w:themeColor="background2" w:themeShade="80"/>
          <w:sz w:val="26"/>
          <w:szCs w:val="26"/>
        </w:rPr>
        <w:t xml:space="preserve">. . . . . . . . . . . . . . . . . . . </w:t>
      </w:r>
    </w:p>
    <w:p w:rsidR="002D34CF" w:rsidRPr="004C4BCB" w:rsidRDefault="002D34CF" w:rsidP="002D34CF">
      <w:pPr>
        <w:pStyle w:val="Textoindependiente"/>
        <w:tabs>
          <w:tab w:val="left" w:pos="3594"/>
        </w:tabs>
        <w:rPr>
          <w:rFonts w:ascii="Calibri" w:hAnsi="Calibri" w:cs="Calibri"/>
          <w:color w:val="767171" w:themeColor="background2" w:themeShade="80"/>
          <w:sz w:val="20"/>
          <w:szCs w:val="20"/>
        </w:rPr>
      </w:pPr>
    </w:p>
    <w:p w:rsidR="002D34CF" w:rsidRPr="004C4BCB" w:rsidRDefault="002D34CF" w:rsidP="002D34CF">
      <w:pPr>
        <w:pStyle w:val="Textoindependiente"/>
        <w:ind w:firstLine="708"/>
        <w:rPr>
          <w:rFonts w:ascii="Calibri" w:hAnsi="Calibri" w:cs="Calibri"/>
          <w:color w:val="767171" w:themeColor="background2" w:themeShade="80"/>
          <w:sz w:val="26"/>
          <w:szCs w:val="26"/>
        </w:rPr>
      </w:pPr>
      <w:r w:rsidRPr="004C4BCB">
        <w:rPr>
          <w:rFonts w:ascii="Calibri" w:hAnsi="Calibri" w:cs="Calibri"/>
          <w:b/>
          <w:bCs/>
          <w:i/>
          <w:iCs/>
          <w:color w:val="767171" w:themeColor="background2" w:themeShade="80"/>
          <w:sz w:val="26"/>
          <w:szCs w:val="26"/>
        </w:rPr>
        <w:t xml:space="preserve">SEXTO.- </w:t>
      </w:r>
      <w:r w:rsidRPr="004C4BCB">
        <w:rPr>
          <w:rFonts w:ascii="Calibri" w:hAnsi="Calibri" w:cs="Calibri"/>
          <w:color w:val="767171" w:themeColor="background2" w:themeShade="80"/>
          <w:sz w:val="26"/>
          <w:szCs w:val="26"/>
          <w:lang w:val="es-ES"/>
        </w:rPr>
        <w:t xml:space="preserve">No existiendo impedimento legal, se procede a analizar el concepto de impugnación hecho valer por </w:t>
      </w:r>
      <w:r w:rsidR="00E5020F" w:rsidRPr="004C4BCB">
        <w:rPr>
          <w:rFonts w:ascii="Calibri" w:hAnsi="Calibri" w:cs="Calibri"/>
          <w:color w:val="767171" w:themeColor="background2" w:themeShade="80"/>
          <w:sz w:val="26"/>
          <w:szCs w:val="26"/>
          <w:lang w:val="es-ES"/>
        </w:rPr>
        <w:t>e</w:t>
      </w:r>
      <w:r w:rsidRPr="004C4BCB">
        <w:rPr>
          <w:rFonts w:ascii="Calibri" w:hAnsi="Calibri" w:cs="Calibri"/>
          <w:color w:val="767171" w:themeColor="background2" w:themeShade="80"/>
          <w:sz w:val="26"/>
          <w:szCs w:val="26"/>
          <w:lang w:val="es-ES"/>
        </w:rPr>
        <w:t xml:space="preserve">l enjuiciante que se </w:t>
      </w:r>
      <w:r w:rsidRPr="004C4BCB">
        <w:rPr>
          <w:rFonts w:ascii="Calibri" w:hAnsi="Calibri"/>
          <w:color w:val="767171" w:themeColor="background2" w:themeShade="80"/>
          <w:sz w:val="26"/>
        </w:rPr>
        <w:t xml:space="preserve">considera trascendental para emitir la presente resolución; como lo es el señalado como </w:t>
      </w:r>
      <w:r w:rsidRPr="004C4BCB">
        <w:rPr>
          <w:rFonts w:ascii="Calibri" w:hAnsi="Calibri"/>
          <w:b/>
          <w:color w:val="767171" w:themeColor="background2" w:themeShade="80"/>
          <w:sz w:val="26"/>
        </w:rPr>
        <w:t>Primero</w:t>
      </w:r>
      <w:r w:rsidRPr="004C4BCB">
        <w:rPr>
          <w:rFonts w:ascii="Calibri" w:hAnsi="Calibri"/>
          <w:color w:val="767171" w:themeColor="background2" w:themeShade="80"/>
          <w:sz w:val="26"/>
        </w:rPr>
        <w:t>, en su inciso</w:t>
      </w:r>
      <w:r w:rsidR="00E5020F" w:rsidRPr="004C4BCB">
        <w:rPr>
          <w:rFonts w:ascii="Calibri" w:hAnsi="Calibri"/>
          <w:color w:val="767171" w:themeColor="background2" w:themeShade="80"/>
          <w:sz w:val="26"/>
        </w:rPr>
        <w:t xml:space="preserve"> </w:t>
      </w:r>
      <w:r w:rsidR="00E5020F" w:rsidRPr="004C4BCB">
        <w:rPr>
          <w:rFonts w:ascii="Calibri" w:hAnsi="Calibri"/>
          <w:b/>
          <w:color w:val="767171" w:themeColor="background2" w:themeShade="80"/>
          <w:sz w:val="26"/>
        </w:rPr>
        <w:t>a</w:t>
      </w:r>
      <w:r w:rsidRPr="004C4BCB">
        <w:rPr>
          <w:rFonts w:ascii="Calibri" w:hAnsi="Calibri"/>
          <w:color w:val="767171" w:themeColor="background2" w:themeShade="80"/>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w:t>
      </w:r>
      <w:r w:rsidR="00E5020F" w:rsidRPr="004C4BCB">
        <w:rPr>
          <w:rFonts w:ascii="Calibri" w:hAnsi="Calibri"/>
          <w:color w:val="767171" w:themeColor="background2" w:themeShade="80"/>
          <w:sz w:val="26"/>
        </w:rPr>
        <w:t xml:space="preserve"> . . . </w:t>
      </w:r>
      <w:r w:rsidR="00AC73F9">
        <w:rPr>
          <w:rFonts w:ascii="Calibri" w:hAnsi="Calibri"/>
          <w:color w:val="767171" w:themeColor="background2" w:themeShade="80"/>
          <w:sz w:val="26"/>
        </w:rPr>
        <w:t>. . . . . . . . . . . . . . . . . . . . . . . . . . . . . . . . . . . . .</w:t>
      </w:r>
    </w:p>
    <w:p w:rsidR="002D34CF" w:rsidRDefault="002D34CF" w:rsidP="002D34CF">
      <w:pPr>
        <w:ind w:firstLine="708"/>
        <w:jc w:val="both"/>
        <w:rPr>
          <w:color w:val="767171" w:themeColor="background2" w:themeShade="80"/>
          <w:sz w:val="20"/>
          <w:szCs w:val="20"/>
          <w:lang w:val="es-MX"/>
        </w:rPr>
      </w:pPr>
    </w:p>
    <w:p w:rsidR="00E56BE8" w:rsidRDefault="00E56BE8" w:rsidP="00E56BE8">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1047/2doJAM/2017-JN</w:t>
      </w:r>
    </w:p>
    <w:p w:rsidR="00E56BE8" w:rsidRPr="00E56BE8" w:rsidRDefault="00E56BE8" w:rsidP="002D34CF">
      <w:pPr>
        <w:ind w:firstLine="708"/>
        <w:jc w:val="both"/>
        <w:rPr>
          <w:color w:val="767171" w:themeColor="background2" w:themeShade="80"/>
          <w:sz w:val="20"/>
          <w:szCs w:val="20"/>
        </w:rPr>
      </w:pPr>
    </w:p>
    <w:p w:rsidR="002D34CF" w:rsidRPr="004C4BCB" w:rsidRDefault="002D34CF" w:rsidP="00E56BE8">
      <w:pPr>
        <w:ind w:firstLine="708"/>
        <w:jc w:val="both"/>
        <w:rPr>
          <w:rFonts w:ascii="Calibri" w:hAnsi="Calibri"/>
          <w:i/>
          <w:iCs/>
          <w:color w:val="767171" w:themeColor="background2" w:themeShade="80"/>
          <w:sz w:val="26"/>
        </w:rPr>
      </w:pPr>
      <w:r w:rsidRPr="004C4BCB">
        <w:rPr>
          <w:rFonts w:ascii="Calibri" w:hAnsi="Calibri"/>
          <w:b/>
          <w:bCs/>
          <w:i/>
          <w:iCs/>
          <w:color w:val="767171" w:themeColor="background2" w:themeShade="80"/>
          <w:sz w:val="26"/>
        </w:rPr>
        <w:t xml:space="preserve">“CONCEPTOS DE VIOLACIÓN. EL JUEZ NO ESTÁ OBLIGADO A TRANSCRIBIRLOS. </w:t>
      </w:r>
      <w:r w:rsidRPr="004C4BC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C4BC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4C4BCB">
        <w:rPr>
          <w:rFonts w:ascii="Calibri" w:hAnsi="Calibri" w:cs="Calibri"/>
          <w:i/>
          <w:iCs/>
          <w:color w:val="767171" w:themeColor="background2" w:themeShade="80"/>
          <w:sz w:val="26"/>
        </w:rPr>
        <w:t xml:space="preserve">. . . . . . . . . . . . . . . . . . . . . . . . . . . . </w:t>
      </w:r>
    </w:p>
    <w:p w:rsidR="002D34CF" w:rsidRPr="004C4BCB" w:rsidRDefault="002D34CF" w:rsidP="002D34CF">
      <w:pPr>
        <w:jc w:val="both"/>
        <w:rPr>
          <w:rFonts w:ascii="Calibri" w:hAnsi="Calibri" w:cs="Calibri"/>
          <w:i/>
          <w:color w:val="767171" w:themeColor="background2" w:themeShade="80"/>
          <w:sz w:val="20"/>
          <w:szCs w:val="20"/>
        </w:rPr>
      </w:pPr>
    </w:p>
    <w:p w:rsidR="002D34CF" w:rsidRPr="004C4BCB" w:rsidRDefault="002D34CF" w:rsidP="002D34CF">
      <w:pPr>
        <w:ind w:firstLine="708"/>
        <w:jc w:val="both"/>
        <w:rPr>
          <w:rFonts w:ascii="Calibri" w:hAnsi="Calibri" w:cs="Calibri"/>
          <w:color w:val="767171" w:themeColor="background2" w:themeShade="80"/>
          <w:sz w:val="26"/>
          <w:szCs w:val="26"/>
        </w:rPr>
      </w:pPr>
      <w:r w:rsidRPr="004C4BCB">
        <w:rPr>
          <w:rFonts w:ascii="Calibri" w:hAnsi="Calibri" w:cs="Calibri"/>
          <w:color w:val="767171" w:themeColor="background2" w:themeShade="80"/>
          <w:sz w:val="26"/>
          <w:szCs w:val="26"/>
        </w:rPr>
        <w:t xml:space="preserve">Así las cosas, en el señalado </w:t>
      </w:r>
      <w:r w:rsidRPr="004C4BCB">
        <w:rPr>
          <w:rFonts w:ascii="Calibri" w:hAnsi="Calibri" w:cs="Calibri"/>
          <w:b/>
          <w:bCs/>
          <w:color w:val="767171" w:themeColor="background2" w:themeShade="80"/>
          <w:sz w:val="26"/>
          <w:szCs w:val="26"/>
        </w:rPr>
        <w:t xml:space="preserve">Primer </w:t>
      </w:r>
      <w:r w:rsidRPr="004C4BCB">
        <w:rPr>
          <w:rFonts w:ascii="Calibri" w:hAnsi="Calibri" w:cs="Calibri"/>
          <w:color w:val="767171" w:themeColor="background2" w:themeShade="80"/>
          <w:sz w:val="26"/>
          <w:szCs w:val="26"/>
        </w:rPr>
        <w:t xml:space="preserve">concepto de impugnación, </w:t>
      </w:r>
      <w:r w:rsidR="00F13643" w:rsidRPr="004C4BCB">
        <w:rPr>
          <w:rFonts w:ascii="Calibri" w:hAnsi="Calibri" w:cs="Calibri"/>
          <w:color w:val="767171" w:themeColor="background2" w:themeShade="80"/>
          <w:sz w:val="26"/>
          <w:szCs w:val="26"/>
        </w:rPr>
        <w:t>e</w:t>
      </w:r>
      <w:r w:rsidRPr="004C4BCB">
        <w:rPr>
          <w:rFonts w:ascii="Calibri" w:hAnsi="Calibri" w:cs="Calibri"/>
          <w:color w:val="767171" w:themeColor="background2" w:themeShade="80"/>
          <w:sz w:val="26"/>
          <w:szCs w:val="26"/>
        </w:rPr>
        <w:t>l actor expuso en esencia:</w:t>
      </w:r>
      <w:r w:rsidRPr="004C4BCB">
        <w:rPr>
          <w:rFonts w:ascii="Calibri" w:hAnsi="Calibri" w:cs="Calibri"/>
          <w:i/>
          <w:color w:val="767171" w:themeColor="background2" w:themeShade="80"/>
          <w:sz w:val="26"/>
          <w:szCs w:val="26"/>
        </w:rPr>
        <w:t xml:space="preserve"> “El acto impugnado marcado con el punto a., del capítulo II, </w:t>
      </w:r>
      <w:r w:rsidRPr="004C4BCB">
        <w:rPr>
          <w:rFonts w:ascii="Calibri" w:hAnsi="Calibri" w:cs="Calibri"/>
          <w:i/>
          <w:color w:val="767171" w:themeColor="background2" w:themeShade="80"/>
          <w:sz w:val="26"/>
          <w:szCs w:val="26"/>
        </w:rPr>
        <w:lastRenderedPageBreak/>
        <w:t>de la…… demanda, el cual fue emitido….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4C4BCB">
        <w:rPr>
          <w:rFonts w:ascii="Calibri" w:hAnsi="Calibri" w:cs="Calibri"/>
          <w:color w:val="767171" w:themeColor="background2" w:themeShade="80"/>
          <w:sz w:val="26"/>
          <w:szCs w:val="26"/>
        </w:rPr>
        <w:t>.</w:t>
      </w:r>
      <w:r w:rsidRPr="004C4BCB">
        <w:rPr>
          <w:rFonts w:ascii="Calibri" w:hAnsi="Calibri" w:cs="Calibri"/>
          <w:i/>
          <w:color w:val="767171" w:themeColor="background2" w:themeShade="80"/>
          <w:sz w:val="26"/>
          <w:szCs w:val="26"/>
        </w:rPr>
        <w:t xml:space="preserve"> </w:t>
      </w:r>
      <w:r w:rsidR="00965CC0" w:rsidRPr="004C4BCB">
        <w:rPr>
          <w:rFonts w:ascii="Calibri" w:hAnsi="Calibri" w:cs="Calibri"/>
          <w:color w:val="767171" w:themeColor="background2" w:themeShade="80"/>
          <w:sz w:val="26"/>
          <w:szCs w:val="26"/>
        </w:rPr>
        <w:t>Señalando en el inciso a</w:t>
      </w:r>
      <w:r w:rsidRPr="004C4BCB">
        <w:rPr>
          <w:rFonts w:ascii="Calibri" w:hAnsi="Calibri" w:cs="Calibri"/>
          <w:color w:val="767171" w:themeColor="background2" w:themeShade="80"/>
          <w:sz w:val="26"/>
          <w:szCs w:val="26"/>
        </w:rPr>
        <w:t>: . . . . . . . . . . . . . . . . . . . . . . . . . . . . . . . .</w:t>
      </w:r>
      <w:r w:rsidR="00965CC0" w:rsidRPr="004C4BCB">
        <w:rPr>
          <w:rFonts w:ascii="Calibri" w:hAnsi="Calibri" w:cs="Calibri"/>
          <w:color w:val="767171" w:themeColor="background2" w:themeShade="80"/>
          <w:sz w:val="26"/>
          <w:szCs w:val="26"/>
        </w:rPr>
        <w:t xml:space="preserve"> </w:t>
      </w:r>
    </w:p>
    <w:p w:rsidR="002D34CF" w:rsidRPr="004C4BCB" w:rsidRDefault="002D34CF" w:rsidP="002D34CF">
      <w:pPr>
        <w:ind w:firstLine="708"/>
        <w:jc w:val="both"/>
        <w:rPr>
          <w:rFonts w:ascii="Calibri" w:hAnsi="Calibri" w:cs="Calibri"/>
          <w:b/>
          <w:i/>
          <w:color w:val="767171" w:themeColor="background2" w:themeShade="80"/>
          <w:sz w:val="26"/>
          <w:szCs w:val="26"/>
        </w:rPr>
      </w:pPr>
    </w:p>
    <w:p w:rsidR="002D34CF" w:rsidRPr="004C4BCB" w:rsidRDefault="00965CC0" w:rsidP="00965CC0">
      <w:pPr>
        <w:ind w:firstLine="60"/>
        <w:jc w:val="both"/>
        <w:rPr>
          <w:rFonts w:ascii="Calibri" w:hAnsi="Calibri" w:cs="Calibri"/>
          <w:i/>
          <w:color w:val="767171" w:themeColor="background2" w:themeShade="80"/>
          <w:sz w:val="26"/>
          <w:szCs w:val="26"/>
        </w:rPr>
      </w:pPr>
      <w:r w:rsidRPr="004C4BCB">
        <w:rPr>
          <w:rFonts w:ascii="Calibri" w:hAnsi="Calibri" w:cs="Calibri"/>
          <w:b/>
          <w:i/>
          <w:color w:val="767171" w:themeColor="background2" w:themeShade="80"/>
          <w:sz w:val="26"/>
          <w:szCs w:val="26"/>
        </w:rPr>
        <w:t>“a</w:t>
      </w:r>
      <w:r w:rsidR="002D34CF" w:rsidRPr="004C4BCB">
        <w:rPr>
          <w:rFonts w:ascii="Calibri" w:hAnsi="Calibri" w:cs="Calibri"/>
          <w:b/>
          <w:i/>
          <w:color w:val="767171" w:themeColor="background2" w:themeShade="80"/>
          <w:sz w:val="26"/>
          <w:szCs w:val="26"/>
        </w:rPr>
        <w:t xml:space="preserve">. </w:t>
      </w:r>
      <w:r w:rsidR="002D34CF" w:rsidRPr="004C4BCB">
        <w:rPr>
          <w:rFonts w:ascii="Calibri" w:hAnsi="Calibri" w:cs="Calibri"/>
          <w:i/>
          <w:color w:val="767171" w:themeColor="background2" w:themeShade="80"/>
          <w:sz w:val="26"/>
          <w:szCs w:val="26"/>
        </w:rPr>
        <w:t xml:space="preserve">Con relación a los </w:t>
      </w:r>
      <w:r w:rsidR="002D34CF" w:rsidRPr="004C4BCB">
        <w:rPr>
          <w:rFonts w:ascii="Calibri" w:hAnsi="Calibri" w:cs="Calibri"/>
          <w:b/>
          <w:i/>
          <w:color w:val="767171" w:themeColor="background2" w:themeShade="80"/>
          <w:sz w:val="26"/>
          <w:szCs w:val="26"/>
        </w:rPr>
        <w:t>MOTIVOS</w:t>
      </w:r>
      <w:r w:rsidR="002D34CF" w:rsidRPr="004C4BCB">
        <w:rPr>
          <w:rFonts w:ascii="Calibri" w:hAnsi="Calibri" w:cs="Calibri"/>
          <w:i/>
          <w:color w:val="767171" w:themeColor="background2" w:themeShade="80"/>
          <w:sz w:val="26"/>
          <w:szCs w:val="26"/>
        </w:rPr>
        <w:t xml:space="preserve"> </w:t>
      </w:r>
      <w:r w:rsidR="002D34CF" w:rsidRPr="004C4BCB">
        <w:rPr>
          <w:rFonts w:ascii="Calibri" w:hAnsi="Calibri" w:cs="Calibri"/>
          <w:b/>
          <w:i/>
          <w:color w:val="767171" w:themeColor="background2" w:themeShade="80"/>
          <w:sz w:val="26"/>
          <w:szCs w:val="26"/>
        </w:rPr>
        <w:t xml:space="preserve">DE LA INFRACCIÓN, </w:t>
      </w:r>
      <w:r w:rsidR="002D34CF" w:rsidRPr="004C4BCB">
        <w:rPr>
          <w:rFonts w:ascii="Calibri" w:hAnsi="Calibri" w:cs="Calibri"/>
          <w:i/>
          <w:color w:val="767171" w:themeColor="background2" w:themeShade="80"/>
          <w:sz w:val="26"/>
          <w:szCs w:val="26"/>
        </w:rPr>
        <w:t xml:space="preserve">la ahora demandada establece en el acta de infracción impugnada lo siguiente: </w:t>
      </w:r>
      <w:r w:rsidR="002D34CF" w:rsidRPr="004C4BCB">
        <w:rPr>
          <w:rFonts w:ascii="Calibri" w:hAnsi="Calibri" w:cs="Calibri"/>
          <w:b/>
          <w:i/>
          <w:color w:val="767171" w:themeColor="background2" w:themeShade="80"/>
          <w:sz w:val="26"/>
          <w:szCs w:val="26"/>
        </w:rPr>
        <w:t>‘Por no respeta</w:t>
      </w:r>
      <w:r w:rsidR="002D34CF" w:rsidRPr="004C4BCB">
        <w:rPr>
          <w:rFonts w:ascii="Calibri" w:hAnsi="Calibri" w:cs="Calibri"/>
          <w:b/>
          <w:i/>
          <w:iCs/>
          <w:color w:val="767171" w:themeColor="background2" w:themeShade="80"/>
          <w:sz w:val="26"/>
          <w:szCs w:val="26"/>
        </w:rPr>
        <w:t xml:space="preserve">r </w:t>
      </w:r>
      <w:r w:rsidRPr="004C4BCB">
        <w:rPr>
          <w:rFonts w:ascii="Calibri" w:hAnsi="Calibri" w:cs="Calibri"/>
          <w:b/>
          <w:i/>
          <w:iCs/>
          <w:color w:val="767171" w:themeColor="background2" w:themeShade="80"/>
          <w:sz w:val="26"/>
          <w:szCs w:val="26"/>
        </w:rPr>
        <w:t>e</w:t>
      </w:r>
      <w:r w:rsidR="002D34CF" w:rsidRPr="004C4BCB">
        <w:rPr>
          <w:rFonts w:ascii="Calibri" w:hAnsi="Calibri" w:cs="Calibri"/>
          <w:b/>
          <w:i/>
          <w:iCs/>
          <w:color w:val="767171" w:themeColor="background2" w:themeShade="80"/>
          <w:sz w:val="26"/>
          <w:szCs w:val="26"/>
        </w:rPr>
        <w:t>l límite</w:t>
      </w:r>
      <w:r w:rsidRPr="004C4BCB">
        <w:rPr>
          <w:rFonts w:ascii="Calibri" w:hAnsi="Calibri" w:cs="Calibri"/>
          <w:b/>
          <w:i/>
          <w:iCs/>
          <w:color w:val="767171" w:themeColor="background2" w:themeShade="80"/>
          <w:sz w:val="26"/>
          <w:szCs w:val="26"/>
        </w:rPr>
        <w:t xml:space="preserve"> de velocidad establecida</w:t>
      </w:r>
      <w:r w:rsidR="002D34CF" w:rsidRPr="004C4BCB">
        <w:rPr>
          <w:rFonts w:ascii="Calibri" w:hAnsi="Calibri" w:cs="Calibri"/>
          <w:b/>
          <w:i/>
          <w:iCs/>
          <w:color w:val="767171" w:themeColor="background2" w:themeShade="80"/>
          <w:sz w:val="26"/>
          <w:szCs w:val="26"/>
        </w:rPr>
        <w:t xml:space="preserve"> </w:t>
      </w:r>
      <w:r w:rsidR="00092CAA">
        <w:rPr>
          <w:rFonts w:ascii="Calibri" w:hAnsi="Calibri" w:cs="Calibri"/>
          <w:b/>
          <w:i/>
          <w:iCs/>
          <w:color w:val="767171" w:themeColor="background2" w:themeShade="80"/>
          <w:sz w:val="26"/>
          <w:szCs w:val="26"/>
        </w:rPr>
        <w:t>en las señales oficiales cir</w:t>
      </w:r>
      <w:r w:rsidRPr="004C4BCB">
        <w:rPr>
          <w:rFonts w:ascii="Calibri" w:hAnsi="Calibri" w:cs="Calibri"/>
          <w:b/>
          <w:i/>
          <w:iCs/>
          <w:color w:val="767171" w:themeColor="background2" w:themeShade="80"/>
          <w:sz w:val="26"/>
          <w:szCs w:val="26"/>
        </w:rPr>
        <w:t>culando a 80 km/hr en tramo de 60 km/hr</w:t>
      </w:r>
      <w:r w:rsidR="00092CAA">
        <w:rPr>
          <w:rFonts w:ascii="Calibri" w:hAnsi="Calibri" w:cs="Calibri"/>
          <w:b/>
          <w:i/>
          <w:iCs/>
          <w:color w:val="767171" w:themeColor="background2" w:themeShade="80"/>
          <w:sz w:val="26"/>
          <w:szCs w:val="26"/>
        </w:rPr>
        <w:t>’</w:t>
      </w:r>
      <w:r w:rsidR="002D34CF" w:rsidRPr="00092CAA">
        <w:rPr>
          <w:rFonts w:ascii="Calibri" w:hAnsi="Calibri" w:cs="Calibri"/>
          <w:i/>
          <w:iCs/>
          <w:color w:val="767171" w:themeColor="background2" w:themeShade="80"/>
          <w:sz w:val="26"/>
          <w:szCs w:val="26"/>
        </w:rPr>
        <w:t>….</w:t>
      </w:r>
      <w:r w:rsidR="002D34CF" w:rsidRPr="004C4BCB">
        <w:rPr>
          <w:rFonts w:ascii="Calibri" w:hAnsi="Calibri" w:cs="Calibri"/>
          <w:i/>
          <w:color w:val="767171" w:themeColor="background2" w:themeShade="80"/>
          <w:sz w:val="26"/>
          <w:szCs w:val="26"/>
        </w:rPr>
        <w:t xml:space="preserve">siendo claro que la aseveración es bastante escueta e insuficiente, careciendo a todas luces de coherencia, congruencia y legalidad, pues la demandada no es precisa ni exacta  en la cita de las normas legales que en su caso, le facultan para emitir el acto… </w:t>
      </w:r>
      <w:r w:rsidRPr="004C4BCB">
        <w:rPr>
          <w:rFonts w:ascii="Calibri" w:hAnsi="Calibri" w:cs="Calibri"/>
          <w:i/>
          <w:color w:val="767171" w:themeColor="background2" w:themeShade="80"/>
          <w:sz w:val="26"/>
          <w:szCs w:val="26"/>
        </w:rPr>
        <w:t>De lo anterior</w:t>
      </w:r>
      <w:r w:rsidR="008139E5">
        <w:rPr>
          <w:rFonts w:ascii="Calibri" w:hAnsi="Calibri" w:cs="Calibri"/>
          <w:i/>
          <w:color w:val="767171" w:themeColor="background2" w:themeShade="80"/>
          <w:sz w:val="26"/>
          <w:szCs w:val="26"/>
        </w:rPr>
        <w:t>…..</w:t>
      </w:r>
      <w:r w:rsidRPr="004C4BCB">
        <w:rPr>
          <w:rFonts w:ascii="Calibri" w:hAnsi="Calibri" w:cs="Calibri"/>
          <w:i/>
          <w:color w:val="767171" w:themeColor="background2" w:themeShade="80"/>
          <w:sz w:val="26"/>
          <w:szCs w:val="26"/>
        </w:rPr>
        <w:t xml:space="preserve">se </w:t>
      </w:r>
      <w:r w:rsidR="008139E5">
        <w:rPr>
          <w:rFonts w:ascii="Calibri" w:hAnsi="Calibri" w:cs="Calibri"/>
          <w:i/>
          <w:color w:val="767171" w:themeColor="background2" w:themeShade="80"/>
          <w:sz w:val="26"/>
          <w:szCs w:val="26"/>
        </w:rPr>
        <w:t>desprende que el acto está indebidamente……..motivado</w:t>
      </w:r>
      <w:r w:rsidRPr="004C4BCB">
        <w:rPr>
          <w:rFonts w:ascii="Calibri" w:hAnsi="Calibri" w:cs="Calibri"/>
          <w:i/>
          <w:color w:val="767171" w:themeColor="background2" w:themeShade="80"/>
          <w:sz w:val="26"/>
          <w:szCs w:val="26"/>
        </w:rPr>
        <w:t>…</w:t>
      </w:r>
      <w:r w:rsidR="008139E5">
        <w:rPr>
          <w:rFonts w:ascii="Calibri" w:hAnsi="Calibri" w:cs="Calibri"/>
          <w:i/>
          <w:color w:val="767171" w:themeColor="background2" w:themeShade="80"/>
          <w:sz w:val="26"/>
          <w:szCs w:val="26"/>
        </w:rPr>
        <w:t>….</w:t>
      </w:r>
      <w:r w:rsidR="002D34CF" w:rsidRPr="004C4BCB">
        <w:rPr>
          <w:rFonts w:ascii="Calibri" w:hAnsi="Calibri" w:cs="Calibri"/>
          <w:i/>
          <w:color w:val="767171" w:themeColor="background2" w:themeShade="80"/>
          <w:sz w:val="26"/>
          <w:szCs w:val="26"/>
        </w:rPr>
        <w:t xml:space="preserve">Es decir la demandada, no establece en ninguna parte…… </w:t>
      </w:r>
      <w:r w:rsidRPr="004C4BCB">
        <w:rPr>
          <w:rFonts w:ascii="Calibri" w:hAnsi="Calibri" w:cs="Calibri"/>
          <w:i/>
          <w:color w:val="767171" w:themeColor="background2" w:themeShade="80"/>
          <w:sz w:val="26"/>
          <w:szCs w:val="26"/>
        </w:rPr>
        <w:t xml:space="preserve">el instrumento y los datos de </w:t>
      </w:r>
      <w:r w:rsidR="00E56BE8">
        <w:rPr>
          <w:rFonts w:ascii="Calibri" w:hAnsi="Calibri" w:cs="Calibri"/>
          <w:i/>
          <w:color w:val="767171" w:themeColor="background2" w:themeShade="80"/>
          <w:sz w:val="26"/>
          <w:szCs w:val="26"/>
        </w:rPr>
        <w:t>identificación</w:t>
      </w:r>
      <w:r w:rsidRPr="004C4BCB">
        <w:rPr>
          <w:rFonts w:ascii="Calibri" w:hAnsi="Calibri" w:cs="Calibri"/>
          <w:i/>
          <w:color w:val="767171" w:themeColor="background2" w:themeShade="80"/>
          <w:sz w:val="26"/>
          <w:szCs w:val="26"/>
        </w:rPr>
        <w:t xml:space="preserve">  del dispositivo de verificación de velocidad que detectó la infracción y que se haya generado una fotografía……”</w:t>
      </w:r>
      <w:r w:rsidR="002D34CF" w:rsidRPr="004C4BCB">
        <w:rPr>
          <w:rFonts w:ascii="Calibri" w:hAnsi="Calibri" w:cs="Calibri"/>
          <w:i/>
          <w:color w:val="767171" w:themeColor="background2" w:themeShade="80"/>
          <w:sz w:val="26"/>
          <w:szCs w:val="26"/>
        </w:rPr>
        <w:t xml:space="preserve"> . . . . . . . . . . . . . . . . . . . . . . .</w:t>
      </w:r>
      <w:r w:rsidRPr="004C4BCB">
        <w:rPr>
          <w:rFonts w:ascii="Calibri" w:hAnsi="Calibri" w:cs="Calibri"/>
          <w:i/>
          <w:color w:val="767171" w:themeColor="background2" w:themeShade="80"/>
          <w:sz w:val="26"/>
          <w:szCs w:val="26"/>
        </w:rPr>
        <w:t xml:space="preserve"> . . . . . . . . . . . </w:t>
      </w:r>
      <w:r w:rsidR="00E56BE8">
        <w:rPr>
          <w:rFonts w:ascii="Calibri" w:hAnsi="Calibri" w:cs="Calibri"/>
          <w:i/>
          <w:color w:val="767171" w:themeColor="background2" w:themeShade="80"/>
          <w:sz w:val="26"/>
          <w:szCs w:val="26"/>
        </w:rPr>
        <w:t>. . . . . . . . . . . . . . . . . . . . . .</w:t>
      </w:r>
    </w:p>
    <w:p w:rsidR="002D34CF" w:rsidRPr="004C4BCB" w:rsidRDefault="002D34CF" w:rsidP="002D34CF">
      <w:pPr>
        <w:jc w:val="both"/>
        <w:rPr>
          <w:rFonts w:ascii="Calibri" w:hAnsi="Calibri" w:cs="Calibri"/>
          <w:color w:val="767171" w:themeColor="background2" w:themeShade="80"/>
          <w:sz w:val="26"/>
          <w:szCs w:val="26"/>
        </w:rPr>
      </w:pPr>
    </w:p>
    <w:p w:rsidR="002D34CF" w:rsidRPr="004C4BCB" w:rsidRDefault="002D34CF" w:rsidP="002D34CF">
      <w:pPr>
        <w:ind w:firstLine="708"/>
        <w:jc w:val="both"/>
        <w:rPr>
          <w:rFonts w:ascii="Calibri" w:hAnsi="Calibri" w:cs="Calibri"/>
          <w:color w:val="767171" w:themeColor="background2" w:themeShade="80"/>
          <w:sz w:val="26"/>
          <w:szCs w:val="26"/>
        </w:rPr>
      </w:pPr>
      <w:r w:rsidRPr="004C4BCB">
        <w:rPr>
          <w:rFonts w:ascii="Calibri" w:hAnsi="Calibri" w:cs="Calibri"/>
          <w:color w:val="767171" w:themeColor="background2" w:themeShade="80"/>
          <w:sz w:val="26"/>
          <w:szCs w:val="26"/>
        </w:rPr>
        <w:t xml:space="preserve">A lo expresado por </w:t>
      </w:r>
      <w:r w:rsidR="005B78E0" w:rsidRPr="004C4BCB">
        <w:rPr>
          <w:rFonts w:ascii="Calibri" w:hAnsi="Calibri" w:cs="Calibri"/>
          <w:color w:val="767171" w:themeColor="background2" w:themeShade="80"/>
          <w:sz w:val="26"/>
          <w:szCs w:val="26"/>
        </w:rPr>
        <w:t>e</w:t>
      </w:r>
      <w:r w:rsidRPr="004C4BCB">
        <w:rPr>
          <w:rFonts w:ascii="Calibri" w:hAnsi="Calibri" w:cs="Calibri"/>
          <w:color w:val="767171" w:themeColor="background2" w:themeShade="80"/>
          <w:sz w:val="26"/>
          <w:szCs w:val="26"/>
        </w:rPr>
        <w:t xml:space="preserve">l accionante, </w:t>
      </w:r>
      <w:r w:rsidR="005B78E0" w:rsidRPr="004C4BCB">
        <w:rPr>
          <w:rFonts w:ascii="Calibri" w:hAnsi="Calibri" w:cs="Calibri"/>
          <w:color w:val="767171" w:themeColor="background2" w:themeShade="80"/>
          <w:sz w:val="26"/>
          <w:szCs w:val="26"/>
        </w:rPr>
        <w:t>e</w:t>
      </w:r>
      <w:r w:rsidRPr="004C4BCB">
        <w:rPr>
          <w:rFonts w:ascii="Calibri" w:hAnsi="Calibri" w:cs="Calibri"/>
          <w:color w:val="767171" w:themeColor="background2" w:themeShade="80"/>
          <w:sz w:val="26"/>
          <w:szCs w:val="26"/>
        </w:rPr>
        <w:t>l demandad</w:t>
      </w:r>
      <w:r w:rsidR="005B78E0" w:rsidRPr="004C4BCB">
        <w:rPr>
          <w:rFonts w:ascii="Calibri" w:hAnsi="Calibri" w:cs="Calibri"/>
          <w:color w:val="767171" w:themeColor="background2" w:themeShade="80"/>
          <w:sz w:val="26"/>
          <w:szCs w:val="26"/>
        </w:rPr>
        <w:t>o</w:t>
      </w:r>
      <w:r w:rsidRPr="004C4BCB">
        <w:rPr>
          <w:rFonts w:ascii="Calibri" w:hAnsi="Calibri" w:cs="Calibri"/>
          <w:color w:val="767171" w:themeColor="background2" w:themeShade="80"/>
          <w:sz w:val="26"/>
          <w:szCs w:val="26"/>
        </w:rPr>
        <w:t xml:space="preserve"> sólo se limitó a sostener la legalidad de la boleta impugnada y que los agravios, son meras apreciaciones subjetivas, hechos personales narrados de forma aislada. . . . . . . . . . . . . . . . . . . . . </w:t>
      </w:r>
    </w:p>
    <w:p w:rsidR="002D34CF" w:rsidRPr="004C4BCB" w:rsidRDefault="002D34CF" w:rsidP="002D34CF">
      <w:pPr>
        <w:jc w:val="both"/>
        <w:rPr>
          <w:rFonts w:ascii="Calibri" w:hAnsi="Calibri" w:cs="Calibri"/>
          <w:bCs/>
          <w:color w:val="767171" w:themeColor="background2" w:themeShade="80"/>
          <w:sz w:val="26"/>
          <w:szCs w:val="26"/>
        </w:rPr>
      </w:pPr>
    </w:p>
    <w:p w:rsidR="002D34CF" w:rsidRPr="004C4BCB" w:rsidRDefault="002D34CF" w:rsidP="002D34CF">
      <w:pPr>
        <w:ind w:firstLine="708"/>
        <w:jc w:val="both"/>
        <w:rPr>
          <w:rFonts w:ascii="Calibri" w:hAnsi="Calibri" w:cs="Calibri"/>
          <w:bCs/>
          <w:color w:val="767171" w:themeColor="background2" w:themeShade="80"/>
          <w:sz w:val="26"/>
          <w:szCs w:val="26"/>
        </w:rPr>
      </w:pPr>
      <w:r w:rsidRPr="004C4BCB">
        <w:rPr>
          <w:rFonts w:ascii="Calibri" w:hAnsi="Calibri" w:cs="Calibri"/>
          <w:bCs/>
          <w:color w:val="767171" w:themeColor="background2" w:themeShade="80"/>
          <w:sz w:val="26"/>
          <w:szCs w:val="26"/>
        </w:rPr>
        <w:t xml:space="preserve">Así las cosas, analizado que es lo expuesto por </w:t>
      </w:r>
      <w:r w:rsidR="005B78E0" w:rsidRPr="004C4BCB">
        <w:rPr>
          <w:rFonts w:ascii="Calibri" w:hAnsi="Calibri" w:cs="Calibri"/>
          <w:bCs/>
          <w:color w:val="767171" w:themeColor="background2" w:themeShade="80"/>
          <w:sz w:val="26"/>
          <w:szCs w:val="26"/>
        </w:rPr>
        <w:t>e</w:t>
      </w:r>
      <w:r w:rsidRPr="004C4BCB">
        <w:rPr>
          <w:rFonts w:ascii="Calibri" w:hAnsi="Calibri" w:cs="Calibri"/>
          <w:bCs/>
          <w:color w:val="767171" w:themeColor="background2" w:themeShade="80"/>
          <w:sz w:val="26"/>
          <w:szCs w:val="26"/>
        </w:rPr>
        <w:t xml:space="preserve">l demandante, así como el acta de infracción impugnada, en lo sustancial, el concepto de impugnación en estudio resulta </w:t>
      </w:r>
      <w:r w:rsidRPr="004C4BCB">
        <w:rPr>
          <w:rFonts w:ascii="Calibri" w:hAnsi="Calibri" w:cs="Calibri"/>
          <w:b/>
          <w:bCs/>
          <w:color w:val="767171" w:themeColor="background2" w:themeShade="80"/>
          <w:sz w:val="26"/>
          <w:szCs w:val="26"/>
        </w:rPr>
        <w:t>fundado</w:t>
      </w:r>
      <w:r w:rsidRPr="004C4BCB">
        <w:rPr>
          <w:rFonts w:ascii="Calibri" w:hAnsi="Calibri" w:cs="Calibri"/>
          <w:bCs/>
          <w:color w:val="767171" w:themeColor="background2" w:themeShade="80"/>
          <w:sz w:val="26"/>
          <w:szCs w:val="26"/>
        </w:rPr>
        <w:t xml:space="preserve">; pues </w:t>
      </w:r>
      <w:r w:rsidR="005B78E0" w:rsidRPr="004C4BCB">
        <w:rPr>
          <w:rFonts w:ascii="Calibri" w:hAnsi="Calibri" w:cs="Calibri"/>
          <w:bCs/>
          <w:color w:val="767171" w:themeColor="background2" w:themeShade="80"/>
          <w:sz w:val="26"/>
          <w:szCs w:val="26"/>
        </w:rPr>
        <w:t>e</w:t>
      </w:r>
      <w:r w:rsidRPr="004C4BCB">
        <w:rPr>
          <w:rFonts w:ascii="Calibri" w:hAnsi="Calibri" w:cs="Calibri"/>
          <w:bCs/>
          <w:color w:val="767171" w:themeColor="background2" w:themeShade="80"/>
          <w:sz w:val="26"/>
          <w:szCs w:val="26"/>
        </w:rPr>
        <w:t xml:space="preserve">l </w:t>
      </w:r>
      <w:r w:rsidRPr="004C4BCB">
        <w:rPr>
          <w:rFonts w:ascii="Calibri" w:hAnsi="Calibri" w:cs="Calibri"/>
          <w:color w:val="767171" w:themeColor="background2" w:themeShade="80"/>
          <w:sz w:val="26"/>
          <w:szCs w:val="26"/>
        </w:rPr>
        <w:t>Agente a</w:t>
      </w:r>
      <w:r w:rsidRPr="004C4BCB">
        <w:rPr>
          <w:rFonts w:ascii="Calibri" w:hAnsi="Calibri" w:cs="Calibri"/>
          <w:bCs/>
          <w:color w:val="767171" w:themeColor="background2" w:themeShade="80"/>
          <w:sz w:val="26"/>
          <w:szCs w:val="26"/>
        </w:rPr>
        <w:t>dscrit</w:t>
      </w:r>
      <w:r w:rsidR="005B78E0" w:rsidRPr="004C4BCB">
        <w:rPr>
          <w:rFonts w:ascii="Calibri" w:hAnsi="Calibri" w:cs="Calibri"/>
          <w:bCs/>
          <w:color w:val="767171" w:themeColor="background2" w:themeShade="80"/>
          <w:sz w:val="26"/>
          <w:szCs w:val="26"/>
        </w:rPr>
        <w:t>o</w:t>
      </w:r>
      <w:r w:rsidRPr="004C4BCB">
        <w:rPr>
          <w:rFonts w:ascii="Calibri" w:hAnsi="Calibri" w:cs="Calibri"/>
          <w:bCs/>
          <w:color w:val="767171" w:themeColor="background2" w:themeShade="80"/>
          <w:sz w:val="26"/>
          <w:szCs w:val="26"/>
        </w:rPr>
        <w:t xml:space="preserve"> a la Dirección General de Tránsito Municipal omitió motivarla suficientemente; por las siguientes razones: . </w:t>
      </w:r>
    </w:p>
    <w:p w:rsidR="002D34CF" w:rsidRPr="004C4BCB" w:rsidRDefault="002D34CF" w:rsidP="002D34CF">
      <w:pPr>
        <w:jc w:val="both"/>
        <w:rPr>
          <w:rFonts w:ascii="Calibri" w:hAnsi="Calibri" w:cs="Calibri"/>
          <w:bCs/>
          <w:color w:val="767171" w:themeColor="background2" w:themeShade="80"/>
          <w:sz w:val="26"/>
          <w:szCs w:val="26"/>
        </w:rPr>
      </w:pPr>
    </w:p>
    <w:p w:rsidR="002D34CF" w:rsidRPr="004C4BCB" w:rsidRDefault="002D34CF" w:rsidP="002D34CF">
      <w:pPr>
        <w:ind w:firstLine="708"/>
        <w:jc w:val="both"/>
        <w:rPr>
          <w:rFonts w:ascii="Calibri" w:hAnsi="Calibri" w:cs="Calibri"/>
          <w:bCs/>
          <w:color w:val="767171" w:themeColor="background2" w:themeShade="80"/>
          <w:sz w:val="26"/>
          <w:szCs w:val="26"/>
        </w:rPr>
      </w:pPr>
      <w:r w:rsidRPr="004C4BCB">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la presunta infractora,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 la transgresora, percibida por </w:t>
      </w:r>
      <w:r w:rsidR="005B78E0" w:rsidRPr="004C4BCB">
        <w:rPr>
          <w:rFonts w:ascii="Calibri" w:hAnsi="Calibri" w:cs="Calibri"/>
          <w:bCs/>
          <w:color w:val="767171" w:themeColor="background2" w:themeShade="80"/>
          <w:sz w:val="26"/>
          <w:szCs w:val="26"/>
        </w:rPr>
        <w:t>e</w:t>
      </w:r>
      <w:r w:rsidRPr="004C4BCB">
        <w:rPr>
          <w:rFonts w:ascii="Calibri" w:hAnsi="Calibri" w:cs="Calibri"/>
          <w:bCs/>
          <w:color w:val="767171" w:themeColor="background2" w:themeShade="80"/>
          <w:sz w:val="26"/>
          <w:szCs w:val="26"/>
        </w:rPr>
        <w:t xml:space="preserve">l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w:t>
      </w:r>
      <w:r w:rsidRPr="004C4BCB">
        <w:rPr>
          <w:rFonts w:ascii="Calibri" w:hAnsi="Calibri" w:cs="Calibri"/>
          <w:bCs/>
          <w:color w:val="767171" w:themeColor="background2" w:themeShade="80"/>
          <w:sz w:val="26"/>
          <w:szCs w:val="26"/>
        </w:rPr>
        <w:lastRenderedPageBreak/>
        <w:t xml:space="preserve">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w:t>
      </w:r>
      <w:r w:rsidR="005B78E0" w:rsidRPr="004C4BCB">
        <w:rPr>
          <w:rFonts w:ascii="Calibri" w:hAnsi="Calibri" w:cs="Calibri"/>
          <w:bCs/>
          <w:color w:val="767171" w:themeColor="background2" w:themeShade="80"/>
          <w:sz w:val="26"/>
          <w:szCs w:val="26"/>
        </w:rPr>
        <w:t xml:space="preserve">. . . . . . . . . . </w:t>
      </w:r>
      <w:r w:rsidRPr="004C4BCB">
        <w:rPr>
          <w:rFonts w:ascii="Calibri" w:hAnsi="Calibri" w:cs="Calibri"/>
          <w:bCs/>
          <w:color w:val="767171" w:themeColor="background2" w:themeShade="80"/>
          <w:sz w:val="26"/>
          <w:szCs w:val="26"/>
        </w:rPr>
        <w:t xml:space="preserve">. . . . . . . . . . . . . </w:t>
      </w:r>
      <w:r w:rsidR="00E56BE8">
        <w:rPr>
          <w:rFonts w:ascii="Calibri" w:hAnsi="Calibri" w:cs="Calibri"/>
          <w:bCs/>
          <w:color w:val="767171" w:themeColor="background2" w:themeShade="80"/>
          <w:sz w:val="26"/>
          <w:szCs w:val="26"/>
        </w:rPr>
        <w:t>. . . . . . .</w:t>
      </w:r>
    </w:p>
    <w:p w:rsidR="002D34CF" w:rsidRPr="004C4BCB" w:rsidRDefault="002D34CF" w:rsidP="002D34CF">
      <w:pPr>
        <w:ind w:firstLine="708"/>
        <w:jc w:val="both"/>
        <w:rPr>
          <w:rFonts w:ascii="Calibri" w:hAnsi="Calibri" w:cs="Calibri"/>
          <w:bCs/>
          <w:color w:val="767171" w:themeColor="background2" w:themeShade="80"/>
          <w:sz w:val="20"/>
          <w:szCs w:val="20"/>
        </w:rPr>
      </w:pPr>
    </w:p>
    <w:p w:rsidR="002D34CF" w:rsidRPr="004C4BCB" w:rsidRDefault="002D34CF" w:rsidP="002D34CF">
      <w:pPr>
        <w:ind w:firstLine="708"/>
        <w:jc w:val="both"/>
        <w:rPr>
          <w:rFonts w:ascii="Calibri" w:hAnsi="Calibri" w:cs="Calibri"/>
          <w:bCs/>
          <w:color w:val="767171" w:themeColor="background2" w:themeShade="80"/>
          <w:sz w:val="26"/>
          <w:szCs w:val="26"/>
        </w:rPr>
      </w:pPr>
      <w:r w:rsidRPr="004C4BCB">
        <w:rPr>
          <w:rFonts w:ascii="Calibri" w:hAnsi="Calibri" w:cs="Calibri"/>
          <w:bCs/>
          <w:color w:val="767171" w:themeColor="background2" w:themeShade="80"/>
          <w:sz w:val="26"/>
          <w:szCs w:val="26"/>
        </w:rPr>
        <w:t xml:space="preserve">Siendo el caso que en el asunto que nos ocupa, si bien es cierto que la autoridad enjuiciada señaló como precepto vulnerado, el artículo 7 fracción VI del Reglamento de Tránsito Municipal de León, Guanajuato; también es cierto que no se cumplió con el principio de legalidad de que </w:t>
      </w:r>
      <w:r w:rsidRPr="004C4BCB">
        <w:rPr>
          <w:rFonts w:ascii="Calibri" w:hAnsi="Calibri" w:cs="Calibri"/>
          <w:bCs/>
          <w:i/>
          <w:color w:val="767171" w:themeColor="background2" w:themeShade="80"/>
          <w:sz w:val="26"/>
          <w:szCs w:val="26"/>
        </w:rPr>
        <w:t>“todo acto de autoridad debe estar fundado y motivado”;</w:t>
      </w:r>
      <w:r w:rsidRPr="004C4BCB">
        <w:rPr>
          <w:rFonts w:ascii="Calibri" w:hAnsi="Calibri" w:cs="Calibri"/>
          <w:bCs/>
          <w:color w:val="767171" w:themeColor="background2" w:themeShade="80"/>
          <w:sz w:val="26"/>
          <w:szCs w:val="26"/>
        </w:rPr>
        <w:t xml:space="preserve"> ya que no se motivó adecuadamente la citada boleta, al no describir y precisar cómo se dieron los hechos</w:t>
      </w:r>
      <w:r w:rsidR="008139E5">
        <w:rPr>
          <w:rFonts w:ascii="Calibri" w:hAnsi="Calibri" w:cs="Calibri"/>
          <w:bCs/>
          <w:color w:val="767171" w:themeColor="background2" w:themeShade="80"/>
          <w:sz w:val="26"/>
          <w:szCs w:val="26"/>
        </w:rPr>
        <w:t xml:space="preserve">  y</w:t>
      </w:r>
      <w:r w:rsidRPr="004C4BCB">
        <w:rPr>
          <w:rFonts w:ascii="Calibri" w:hAnsi="Calibri" w:cs="Calibri"/>
          <w:bCs/>
          <w:color w:val="767171" w:themeColor="background2" w:themeShade="80"/>
          <w:sz w:val="26"/>
          <w:szCs w:val="26"/>
        </w:rPr>
        <w:t xml:space="preserve"> al  no circunstanciar debidamente la misma</w:t>
      </w:r>
      <w:r w:rsidR="008139E5">
        <w:rPr>
          <w:rFonts w:ascii="Calibri" w:hAnsi="Calibri" w:cs="Calibri"/>
          <w:bCs/>
          <w:color w:val="767171" w:themeColor="background2" w:themeShade="80"/>
          <w:sz w:val="26"/>
          <w:szCs w:val="26"/>
        </w:rPr>
        <w:t xml:space="preserve">, </w:t>
      </w:r>
      <w:r w:rsidR="00E56BE8">
        <w:rPr>
          <w:rFonts w:ascii="Calibri" w:hAnsi="Calibri" w:cs="Calibri"/>
          <w:bCs/>
          <w:color w:val="767171" w:themeColor="background2" w:themeShade="80"/>
          <w:sz w:val="26"/>
          <w:szCs w:val="26"/>
        </w:rPr>
        <w:t>pues no detalla cómo detectó</w:t>
      </w:r>
      <w:r w:rsidR="004C4E85">
        <w:rPr>
          <w:rFonts w:ascii="Calibri" w:hAnsi="Calibri" w:cs="Calibri"/>
          <w:bCs/>
          <w:color w:val="767171" w:themeColor="background2" w:themeShade="80"/>
          <w:sz w:val="26"/>
          <w:szCs w:val="26"/>
        </w:rPr>
        <w:t>, en flagrancia, la infracción</w:t>
      </w:r>
      <w:r w:rsidRPr="004C4BCB">
        <w:rPr>
          <w:rFonts w:ascii="Calibri" w:hAnsi="Calibri" w:cs="Calibri"/>
          <w:bCs/>
          <w:color w:val="767171" w:themeColor="background2" w:themeShade="80"/>
          <w:sz w:val="26"/>
          <w:szCs w:val="26"/>
        </w:rPr>
        <w:t xml:space="preserve">;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w:t>
      </w:r>
      <w:r w:rsidR="00E56BE8">
        <w:rPr>
          <w:rFonts w:ascii="Calibri" w:hAnsi="Calibri" w:cs="Calibri"/>
          <w:bCs/>
          <w:color w:val="767171" w:themeColor="background2" w:themeShade="80"/>
          <w:sz w:val="26"/>
          <w:szCs w:val="26"/>
        </w:rPr>
        <w:t xml:space="preserve">. . . . . . . . . . . . . . . . . . . . . . . . . . . . . </w:t>
      </w:r>
    </w:p>
    <w:p w:rsidR="002D34CF" w:rsidRPr="004C4BCB" w:rsidRDefault="002D34CF" w:rsidP="002D34CF">
      <w:pPr>
        <w:ind w:firstLine="708"/>
        <w:jc w:val="both"/>
        <w:rPr>
          <w:rFonts w:ascii="Calibri" w:hAnsi="Calibri" w:cs="Calibri"/>
          <w:bCs/>
          <w:color w:val="767171" w:themeColor="background2" w:themeShade="80"/>
          <w:sz w:val="20"/>
          <w:szCs w:val="20"/>
        </w:rPr>
      </w:pPr>
    </w:p>
    <w:p w:rsidR="00E56BE8" w:rsidRDefault="002D34CF" w:rsidP="002D34CF">
      <w:pPr>
        <w:ind w:firstLine="708"/>
        <w:jc w:val="both"/>
        <w:rPr>
          <w:rFonts w:ascii="Calibri" w:hAnsi="Calibri" w:cs="Calibri"/>
          <w:bCs/>
          <w:color w:val="767171" w:themeColor="background2" w:themeShade="80"/>
          <w:sz w:val="26"/>
          <w:szCs w:val="26"/>
        </w:rPr>
      </w:pPr>
      <w:r w:rsidRPr="004C4BCB">
        <w:rPr>
          <w:rFonts w:ascii="Calibri" w:hAnsi="Calibri" w:cs="Calibri"/>
          <w:bCs/>
          <w:color w:val="767171" w:themeColor="background2" w:themeShade="80"/>
          <w:sz w:val="26"/>
          <w:szCs w:val="26"/>
        </w:rPr>
        <w:t>Lo anterior es así, ya que atendiendo al contenido del artículo señalado como infringido el mismo se refiere a que los conductores de vehículos deben respetar los límites de velocidad establecidos</w:t>
      </w:r>
      <w:r w:rsidR="00E56BE8">
        <w:rPr>
          <w:rFonts w:ascii="Calibri" w:hAnsi="Calibri" w:cs="Calibri"/>
          <w:bCs/>
          <w:color w:val="767171" w:themeColor="background2" w:themeShade="80"/>
          <w:sz w:val="26"/>
          <w:szCs w:val="26"/>
        </w:rPr>
        <w:t xml:space="preserve"> en los señalamientos oficiales;</w:t>
      </w:r>
      <w:r w:rsidRPr="004C4BCB">
        <w:rPr>
          <w:rFonts w:ascii="Calibri" w:hAnsi="Calibri" w:cs="Calibri"/>
          <w:bCs/>
          <w:color w:val="767171" w:themeColor="background2" w:themeShade="80"/>
          <w:sz w:val="26"/>
          <w:szCs w:val="26"/>
        </w:rPr>
        <w:t xml:space="preserve"> en tanto que e</w:t>
      </w:r>
      <w:r w:rsidRPr="004C4BCB">
        <w:rPr>
          <w:rFonts w:ascii="Calibri" w:hAnsi="Calibri" w:cs="Calibri"/>
          <w:color w:val="767171" w:themeColor="background2" w:themeShade="80"/>
          <w:sz w:val="26"/>
          <w:szCs w:val="26"/>
        </w:rPr>
        <w:t xml:space="preserve">n el caso en concreto, </w:t>
      </w:r>
      <w:r w:rsidR="005B78E0" w:rsidRPr="004C4BCB">
        <w:rPr>
          <w:rFonts w:ascii="Calibri" w:hAnsi="Calibri" w:cs="Calibri"/>
          <w:color w:val="767171" w:themeColor="background2" w:themeShade="80"/>
          <w:sz w:val="26"/>
          <w:szCs w:val="26"/>
        </w:rPr>
        <w:t>e</w:t>
      </w:r>
      <w:r w:rsidRPr="004C4BCB">
        <w:rPr>
          <w:rFonts w:ascii="Calibri" w:hAnsi="Calibri" w:cs="Calibri"/>
          <w:color w:val="767171" w:themeColor="background2" w:themeShade="80"/>
          <w:sz w:val="26"/>
          <w:szCs w:val="26"/>
        </w:rPr>
        <w:t>l Agente de Tránsito enjuiciad</w:t>
      </w:r>
      <w:r w:rsidR="005B78E0" w:rsidRPr="004C4BCB">
        <w:rPr>
          <w:rFonts w:ascii="Calibri" w:hAnsi="Calibri" w:cs="Calibri"/>
          <w:color w:val="767171" w:themeColor="background2" w:themeShade="80"/>
          <w:sz w:val="26"/>
          <w:szCs w:val="26"/>
        </w:rPr>
        <w:t>o</w:t>
      </w:r>
      <w:r w:rsidRPr="004C4BCB">
        <w:rPr>
          <w:rFonts w:ascii="Calibri" w:hAnsi="Calibri" w:cs="Calibri"/>
          <w:color w:val="767171" w:themeColor="background2" w:themeShade="80"/>
          <w:sz w:val="26"/>
          <w:szCs w:val="26"/>
        </w:rPr>
        <w:t xml:space="preserve"> incurrió en una indebida motivación; dado que solamente refirió que no respetó </w:t>
      </w:r>
      <w:r w:rsidR="005B78E0" w:rsidRPr="004C4BCB">
        <w:rPr>
          <w:rFonts w:ascii="Calibri" w:hAnsi="Calibri" w:cs="Calibri"/>
          <w:color w:val="767171" w:themeColor="background2" w:themeShade="80"/>
          <w:sz w:val="26"/>
          <w:szCs w:val="26"/>
        </w:rPr>
        <w:t>e</w:t>
      </w:r>
      <w:r w:rsidRPr="004C4BCB">
        <w:rPr>
          <w:rFonts w:ascii="Calibri" w:hAnsi="Calibri" w:cs="Calibri"/>
          <w:color w:val="767171" w:themeColor="background2" w:themeShade="80"/>
          <w:sz w:val="26"/>
          <w:szCs w:val="26"/>
        </w:rPr>
        <w:t>l límite de velocidad</w:t>
      </w:r>
      <w:r w:rsidR="005B78E0" w:rsidRPr="004C4BCB">
        <w:rPr>
          <w:rFonts w:ascii="Calibri" w:hAnsi="Calibri" w:cs="Calibri"/>
          <w:color w:val="767171" w:themeColor="background2" w:themeShade="80"/>
          <w:sz w:val="26"/>
          <w:szCs w:val="26"/>
        </w:rPr>
        <w:t xml:space="preserve"> establecido en las señales oficiales, sin indicar </w:t>
      </w:r>
      <w:r w:rsidR="004C4E85">
        <w:rPr>
          <w:rFonts w:ascii="Calibri" w:hAnsi="Calibri" w:cs="Calibri"/>
          <w:bCs/>
          <w:color w:val="767171" w:themeColor="background2" w:themeShade="80"/>
          <w:sz w:val="26"/>
          <w:szCs w:val="26"/>
        </w:rPr>
        <w:t>la ubicación exacta del señalamiento vial</w:t>
      </w:r>
      <w:r w:rsidRPr="004C4BCB">
        <w:rPr>
          <w:rFonts w:ascii="Calibri" w:hAnsi="Calibri" w:cs="Calibri"/>
          <w:bCs/>
          <w:color w:val="767171" w:themeColor="background2" w:themeShade="80"/>
          <w:sz w:val="26"/>
          <w:szCs w:val="26"/>
        </w:rPr>
        <w:t xml:space="preserve">; aunado a que </w:t>
      </w:r>
      <w:r w:rsidR="005B78E0" w:rsidRPr="004C4BCB">
        <w:rPr>
          <w:rFonts w:ascii="Calibri" w:hAnsi="Calibri" w:cs="Calibri"/>
          <w:color w:val="767171" w:themeColor="background2" w:themeShade="80"/>
          <w:sz w:val="26"/>
          <w:szCs w:val="26"/>
        </w:rPr>
        <w:t xml:space="preserve">tal y como lo señaló el impetrante, </w:t>
      </w:r>
      <w:r w:rsidRPr="004C4BCB">
        <w:rPr>
          <w:rFonts w:ascii="Calibri" w:hAnsi="Calibri" w:cs="Calibri"/>
          <w:bCs/>
          <w:color w:val="767171" w:themeColor="background2" w:themeShade="80"/>
          <w:sz w:val="26"/>
          <w:szCs w:val="26"/>
        </w:rPr>
        <w:t xml:space="preserve">no hizo referencia circunstanciadamente a cómo fue que se cometió la infracción; esto es, como se dieron los hechos; toda vez que </w:t>
      </w:r>
      <w:r w:rsidRPr="004C4BCB">
        <w:rPr>
          <w:rFonts w:ascii="Calibri" w:hAnsi="Calibri" w:cs="Calibri"/>
          <w:color w:val="767171" w:themeColor="background2" w:themeShade="80"/>
          <w:sz w:val="26"/>
          <w:szCs w:val="26"/>
        </w:rPr>
        <w:t xml:space="preserve">omitió señalar cómo captó o determinó la velocidad a la que circulaba </w:t>
      </w:r>
      <w:r w:rsidR="005B78E0" w:rsidRPr="004C4BCB">
        <w:rPr>
          <w:rFonts w:ascii="Calibri" w:hAnsi="Calibri" w:cs="Calibri"/>
          <w:color w:val="767171" w:themeColor="background2" w:themeShade="80"/>
          <w:sz w:val="26"/>
          <w:szCs w:val="26"/>
        </w:rPr>
        <w:t>e</w:t>
      </w:r>
      <w:r w:rsidRPr="004C4BCB">
        <w:rPr>
          <w:rFonts w:ascii="Calibri" w:hAnsi="Calibri" w:cs="Calibri"/>
          <w:color w:val="767171" w:themeColor="background2" w:themeShade="80"/>
          <w:sz w:val="26"/>
          <w:szCs w:val="26"/>
        </w:rPr>
        <w:t xml:space="preserve">l justiciable; </w:t>
      </w:r>
      <w:r w:rsidRPr="004C4BCB">
        <w:rPr>
          <w:rFonts w:ascii="Calibri" w:hAnsi="Calibri" w:cs="Calibri"/>
          <w:bCs/>
          <w:color w:val="767171" w:themeColor="background2" w:themeShade="80"/>
          <w:sz w:val="26"/>
          <w:szCs w:val="26"/>
        </w:rPr>
        <w:t>ya que no dijo si fue mediante un radar o el velocímetro de algún vehículo o algún otro artilugio o mecanismo; así como mucho menos indicó los datos de identificación del</w:t>
      </w:r>
    </w:p>
    <w:p w:rsidR="00E56BE8" w:rsidRDefault="00E56BE8" w:rsidP="00E56BE8">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1047/2doJAM/2017-JN</w:t>
      </w:r>
    </w:p>
    <w:p w:rsidR="00E56BE8" w:rsidRDefault="00E56BE8" w:rsidP="002D34CF">
      <w:pPr>
        <w:ind w:firstLine="708"/>
        <w:jc w:val="both"/>
        <w:rPr>
          <w:rFonts w:ascii="Calibri" w:hAnsi="Calibri" w:cs="Calibri"/>
          <w:bCs/>
          <w:color w:val="767171" w:themeColor="background2" w:themeShade="80"/>
          <w:sz w:val="26"/>
          <w:szCs w:val="26"/>
        </w:rPr>
      </w:pPr>
    </w:p>
    <w:p w:rsidR="002D34CF" w:rsidRPr="004C4BCB" w:rsidRDefault="002D34CF" w:rsidP="00E56BE8">
      <w:pPr>
        <w:jc w:val="both"/>
        <w:rPr>
          <w:rFonts w:ascii="Calibri" w:hAnsi="Calibri" w:cs="Calibri"/>
          <w:bCs/>
          <w:color w:val="767171" w:themeColor="background2" w:themeShade="80"/>
          <w:sz w:val="26"/>
          <w:szCs w:val="26"/>
        </w:rPr>
      </w:pPr>
      <w:r w:rsidRPr="004C4BCB">
        <w:rPr>
          <w:rFonts w:ascii="Calibri" w:hAnsi="Calibri" w:cs="Calibri"/>
          <w:bCs/>
          <w:color w:val="767171" w:themeColor="background2" w:themeShade="80"/>
          <w:sz w:val="26"/>
          <w:szCs w:val="26"/>
        </w:rPr>
        <w:t xml:space="preserve"> mecanismo utilizado para ello</w:t>
      </w:r>
      <w:r w:rsidR="004C4E85">
        <w:rPr>
          <w:rFonts w:ascii="Calibri" w:hAnsi="Calibri" w:cs="Calibri"/>
          <w:bCs/>
          <w:color w:val="767171" w:themeColor="background2" w:themeShade="80"/>
          <w:sz w:val="26"/>
          <w:szCs w:val="26"/>
        </w:rPr>
        <w:t xml:space="preserve">, aunado a que no quedó </w:t>
      </w:r>
      <w:r w:rsidR="00647D9A">
        <w:rPr>
          <w:rFonts w:ascii="Calibri" w:hAnsi="Calibri" w:cs="Calibri"/>
          <w:bCs/>
          <w:color w:val="767171" w:themeColor="background2" w:themeShade="80"/>
          <w:sz w:val="26"/>
          <w:szCs w:val="26"/>
        </w:rPr>
        <w:t xml:space="preserve">establecida </w:t>
      </w:r>
      <w:r w:rsidR="004C4E85">
        <w:rPr>
          <w:rFonts w:ascii="Calibri" w:hAnsi="Calibri" w:cs="Calibri"/>
          <w:bCs/>
          <w:color w:val="767171" w:themeColor="background2" w:themeShade="80"/>
          <w:sz w:val="26"/>
          <w:szCs w:val="26"/>
        </w:rPr>
        <w:t>la vialidad por la que circulaba el accionante</w:t>
      </w:r>
      <w:r w:rsidR="00647D9A">
        <w:rPr>
          <w:rFonts w:ascii="Calibri" w:hAnsi="Calibri" w:cs="Calibri"/>
          <w:bCs/>
          <w:color w:val="767171" w:themeColor="background2" w:themeShade="80"/>
          <w:sz w:val="26"/>
          <w:szCs w:val="26"/>
        </w:rPr>
        <w:t xml:space="preserve"> (</w:t>
      </w:r>
      <w:r w:rsidR="00E56BE8">
        <w:rPr>
          <w:rFonts w:ascii="Calibri" w:hAnsi="Calibri" w:cs="Calibri"/>
          <w:bCs/>
          <w:color w:val="767171" w:themeColor="background2" w:themeShade="80"/>
          <w:sz w:val="26"/>
          <w:szCs w:val="26"/>
        </w:rPr>
        <w:t xml:space="preserve">si sobre </w:t>
      </w:r>
      <w:r w:rsidR="00647D9A">
        <w:rPr>
          <w:rFonts w:ascii="Calibri" w:hAnsi="Calibri" w:cs="Calibri"/>
          <w:bCs/>
          <w:color w:val="767171" w:themeColor="background2" w:themeShade="80"/>
          <w:sz w:val="26"/>
          <w:szCs w:val="26"/>
        </w:rPr>
        <w:t xml:space="preserve">Bulevar Juan Alonso de Torres o </w:t>
      </w:r>
      <w:r w:rsidR="00E56BE8">
        <w:rPr>
          <w:rFonts w:ascii="Calibri" w:hAnsi="Calibri" w:cs="Calibri"/>
          <w:bCs/>
          <w:color w:val="767171" w:themeColor="background2" w:themeShade="80"/>
          <w:sz w:val="26"/>
          <w:szCs w:val="26"/>
        </w:rPr>
        <w:t xml:space="preserve"> bien, por la calle </w:t>
      </w:r>
      <w:r w:rsidR="00647D9A">
        <w:rPr>
          <w:rFonts w:ascii="Calibri" w:hAnsi="Calibri" w:cs="Calibri"/>
          <w:bCs/>
          <w:color w:val="767171" w:themeColor="background2" w:themeShade="80"/>
          <w:sz w:val="26"/>
          <w:szCs w:val="26"/>
        </w:rPr>
        <w:t>Fuerte del Sombrero)</w:t>
      </w:r>
      <w:r w:rsidRPr="004C4BCB">
        <w:rPr>
          <w:rFonts w:ascii="Calibri" w:hAnsi="Calibri" w:cs="Calibri"/>
          <w:bCs/>
          <w:color w:val="767171" w:themeColor="background2" w:themeShade="80"/>
          <w:sz w:val="26"/>
          <w:szCs w:val="26"/>
        </w:rPr>
        <w:t xml:space="preserve">; traduciéndose </w:t>
      </w:r>
      <w:r w:rsidR="004C4E85">
        <w:rPr>
          <w:rFonts w:ascii="Calibri" w:hAnsi="Calibri" w:cs="Calibri"/>
          <w:bCs/>
          <w:color w:val="767171" w:themeColor="background2" w:themeShade="80"/>
          <w:sz w:val="26"/>
          <w:szCs w:val="26"/>
        </w:rPr>
        <w:t xml:space="preserve">todo eso, </w:t>
      </w:r>
      <w:r w:rsidRPr="004C4BCB">
        <w:rPr>
          <w:rFonts w:ascii="Calibri" w:hAnsi="Calibri" w:cs="Calibri"/>
          <w:bCs/>
          <w:color w:val="767171" w:themeColor="background2" w:themeShade="80"/>
          <w:sz w:val="26"/>
          <w:szCs w:val="26"/>
        </w:rPr>
        <w:t xml:space="preserve">en que el acta de infracción se encuentre indebidamente motivada, lo que constituye un vicio de carácter formal. . . . . . . . . </w:t>
      </w:r>
      <w:r w:rsidR="00E56BE8">
        <w:rPr>
          <w:rFonts w:ascii="Calibri" w:hAnsi="Calibri"/>
          <w:bCs/>
          <w:color w:val="767171" w:themeColor="background2" w:themeShade="80"/>
          <w:sz w:val="26"/>
          <w:szCs w:val="26"/>
        </w:rPr>
        <w:t xml:space="preserve">. . . . . . . . . . . . . . . . . . . . . . . . . . . . . . . . . . . . . . . . . . . . . . . </w:t>
      </w:r>
    </w:p>
    <w:p w:rsidR="002D34CF" w:rsidRPr="004C4BCB" w:rsidRDefault="002D34CF" w:rsidP="002D34CF">
      <w:pPr>
        <w:jc w:val="both"/>
        <w:rPr>
          <w:rFonts w:ascii="Calibri" w:hAnsi="Calibri" w:cs="Calibri"/>
          <w:bCs/>
          <w:color w:val="767171" w:themeColor="background2" w:themeShade="80"/>
          <w:sz w:val="26"/>
          <w:szCs w:val="26"/>
        </w:rPr>
      </w:pPr>
    </w:p>
    <w:p w:rsidR="002D34CF" w:rsidRPr="00E56BE8" w:rsidRDefault="002D34CF" w:rsidP="00E56BE8">
      <w:pPr>
        <w:ind w:firstLine="708"/>
        <w:jc w:val="both"/>
        <w:rPr>
          <w:rFonts w:ascii="Calibri" w:hAnsi="Calibri" w:cs="Calibri"/>
          <w:color w:val="767171" w:themeColor="background2" w:themeShade="80"/>
          <w:sz w:val="26"/>
          <w:szCs w:val="26"/>
        </w:rPr>
      </w:pPr>
      <w:r w:rsidRPr="004C4BCB">
        <w:rPr>
          <w:rFonts w:ascii="Calibri" w:hAnsi="Calibri" w:cs="Calibri"/>
          <w:color w:val="767171" w:themeColor="background2" w:themeShade="80"/>
          <w:sz w:val="26"/>
          <w:szCs w:val="26"/>
        </w:rPr>
        <w:t xml:space="preserve">Así las cosas, al resultar procedente el primer concepto de impugnación, en </w:t>
      </w:r>
      <w:r w:rsidR="005B78E0" w:rsidRPr="004C4BCB">
        <w:rPr>
          <w:rFonts w:ascii="Calibri" w:hAnsi="Calibri" w:cs="Calibri"/>
          <w:color w:val="767171" w:themeColor="background2" w:themeShade="80"/>
          <w:sz w:val="26"/>
          <w:szCs w:val="26"/>
        </w:rPr>
        <w:t>e</w:t>
      </w:r>
      <w:r w:rsidRPr="004C4BCB">
        <w:rPr>
          <w:rFonts w:ascii="Calibri" w:hAnsi="Calibri" w:cs="Calibri"/>
          <w:color w:val="767171" w:themeColor="background2" w:themeShade="80"/>
          <w:sz w:val="26"/>
          <w:szCs w:val="26"/>
        </w:rPr>
        <w:t xml:space="preserve">l inciso estudiado; se concluye que el acta de infracción impugnada se encuentra indebidamente motivada; por lo que se actualiza la causa de nulidad prevista en el artículo 302, fracción II del mismo ordenamiento, en consecuencia, es procedente decretar la </w:t>
      </w:r>
      <w:r w:rsidRPr="004C4BCB">
        <w:rPr>
          <w:rFonts w:ascii="Calibri" w:hAnsi="Calibri" w:cs="Calibri"/>
          <w:b/>
          <w:bCs/>
          <w:color w:val="767171" w:themeColor="background2" w:themeShade="80"/>
          <w:sz w:val="26"/>
          <w:szCs w:val="26"/>
        </w:rPr>
        <w:t xml:space="preserve">nulidad total </w:t>
      </w:r>
      <w:r w:rsidRPr="004C4BCB">
        <w:rPr>
          <w:rFonts w:ascii="Calibri" w:hAnsi="Calibri" w:cs="Calibri"/>
          <w:bCs/>
          <w:color w:val="767171" w:themeColor="background2" w:themeShade="80"/>
          <w:sz w:val="26"/>
          <w:szCs w:val="26"/>
        </w:rPr>
        <w:t xml:space="preserve">del </w:t>
      </w:r>
      <w:r w:rsidRPr="004C4BCB">
        <w:rPr>
          <w:rFonts w:ascii="Calibri" w:hAnsi="Calibri" w:cs="Calibri"/>
          <w:b/>
          <w:color w:val="767171" w:themeColor="background2" w:themeShade="80"/>
          <w:sz w:val="26"/>
          <w:szCs w:val="26"/>
        </w:rPr>
        <w:t>acta de infracción</w:t>
      </w:r>
      <w:r w:rsidRPr="004C4BCB">
        <w:rPr>
          <w:rFonts w:ascii="Calibri" w:hAnsi="Calibri" w:cs="Calibri"/>
          <w:color w:val="767171" w:themeColor="background2" w:themeShade="80"/>
          <w:sz w:val="26"/>
          <w:szCs w:val="26"/>
        </w:rPr>
        <w:t xml:space="preserve"> con </w:t>
      </w:r>
      <w:r w:rsidRPr="004C4E85">
        <w:rPr>
          <w:rFonts w:ascii="Calibri" w:hAnsi="Calibri" w:cs="Calibri"/>
          <w:color w:val="767171" w:themeColor="background2" w:themeShade="80"/>
          <w:sz w:val="26"/>
          <w:szCs w:val="26"/>
        </w:rPr>
        <w:t>número</w:t>
      </w:r>
      <w:r w:rsidRPr="004C4BCB">
        <w:rPr>
          <w:rFonts w:ascii="Calibri" w:hAnsi="Calibri" w:cs="Calibri"/>
          <w:b/>
          <w:color w:val="767171" w:themeColor="background2" w:themeShade="80"/>
          <w:sz w:val="26"/>
          <w:szCs w:val="26"/>
        </w:rPr>
        <w:t xml:space="preserve"> </w:t>
      </w:r>
      <w:r w:rsidR="00C82122" w:rsidRPr="004C4E85">
        <w:rPr>
          <w:rFonts w:ascii="Calibri" w:hAnsi="Calibri" w:cs="Calibri"/>
          <w:b/>
          <w:color w:val="767171" w:themeColor="background2" w:themeShade="80"/>
          <w:sz w:val="26"/>
          <w:szCs w:val="26"/>
        </w:rPr>
        <w:t>T-5701030 (cinco-siete-cero-uno-cero-tres-cero)</w:t>
      </w:r>
      <w:r w:rsidR="00C82122" w:rsidRPr="004C4BCB">
        <w:rPr>
          <w:rFonts w:ascii="Calibri" w:hAnsi="Calibri" w:cs="Calibri"/>
          <w:color w:val="767171" w:themeColor="background2" w:themeShade="80"/>
          <w:sz w:val="26"/>
          <w:szCs w:val="26"/>
        </w:rPr>
        <w:t xml:space="preserve">, de fecha </w:t>
      </w:r>
      <w:r w:rsidR="00C82122" w:rsidRPr="004C4E85">
        <w:rPr>
          <w:rFonts w:ascii="Calibri" w:hAnsi="Calibri" w:cs="Calibri"/>
          <w:b/>
          <w:color w:val="767171" w:themeColor="background2" w:themeShade="80"/>
          <w:sz w:val="26"/>
          <w:szCs w:val="26"/>
        </w:rPr>
        <w:t>9</w:t>
      </w:r>
      <w:r w:rsidR="00C82122" w:rsidRPr="004C4BCB">
        <w:rPr>
          <w:rFonts w:ascii="Calibri" w:hAnsi="Calibri" w:cs="Calibri"/>
          <w:color w:val="767171" w:themeColor="background2" w:themeShade="80"/>
          <w:sz w:val="26"/>
          <w:szCs w:val="26"/>
        </w:rPr>
        <w:t xml:space="preserve"> nueve de </w:t>
      </w:r>
      <w:r w:rsidR="00C82122" w:rsidRPr="004C4E85">
        <w:rPr>
          <w:rFonts w:ascii="Calibri" w:hAnsi="Calibri" w:cs="Calibri"/>
          <w:b/>
          <w:color w:val="767171" w:themeColor="background2" w:themeShade="80"/>
          <w:sz w:val="26"/>
          <w:szCs w:val="26"/>
        </w:rPr>
        <w:t>septiembre</w:t>
      </w:r>
      <w:r w:rsidR="00C82122" w:rsidRPr="004C4BCB">
        <w:rPr>
          <w:rFonts w:ascii="Calibri" w:hAnsi="Calibri" w:cs="Calibri"/>
          <w:color w:val="767171" w:themeColor="background2" w:themeShade="80"/>
          <w:sz w:val="26"/>
          <w:szCs w:val="26"/>
        </w:rPr>
        <w:t xml:space="preserve"> del año </w:t>
      </w:r>
      <w:r w:rsidR="00C82122" w:rsidRPr="004C4E85">
        <w:rPr>
          <w:rFonts w:ascii="Calibri" w:hAnsi="Calibri" w:cs="Calibri"/>
          <w:b/>
          <w:color w:val="767171" w:themeColor="background2" w:themeShade="80"/>
          <w:sz w:val="26"/>
          <w:szCs w:val="26"/>
        </w:rPr>
        <w:t>2017</w:t>
      </w:r>
      <w:r w:rsidR="00C82122" w:rsidRPr="004C4BCB">
        <w:rPr>
          <w:rFonts w:ascii="Calibri" w:hAnsi="Calibri" w:cs="Calibri"/>
          <w:color w:val="767171" w:themeColor="background2" w:themeShade="80"/>
          <w:sz w:val="26"/>
          <w:szCs w:val="26"/>
        </w:rPr>
        <w:t xml:space="preserve"> dos mil diecisiete .  . . . . . . . . . </w:t>
      </w:r>
      <w:r w:rsidRPr="004C4BCB">
        <w:rPr>
          <w:rFonts w:ascii="Calibri" w:hAnsi="Calibri" w:cs="Calibri"/>
          <w:color w:val="767171" w:themeColor="background2" w:themeShade="80"/>
          <w:sz w:val="26"/>
          <w:szCs w:val="26"/>
        </w:rPr>
        <w:t xml:space="preserve">. </w:t>
      </w:r>
      <w:r w:rsidRPr="004C4BCB">
        <w:rPr>
          <w:rFonts w:ascii="Calibri" w:hAnsi="Calibri"/>
          <w:color w:val="767171" w:themeColor="background2" w:themeShade="80"/>
          <w:sz w:val="26"/>
          <w:szCs w:val="26"/>
        </w:rPr>
        <w:t xml:space="preserve">. . . . . . . . . . . . . . . . . . . . . . . </w:t>
      </w:r>
      <w:r w:rsidR="00E56BE8">
        <w:rPr>
          <w:rFonts w:ascii="Calibri" w:hAnsi="Calibri"/>
          <w:color w:val="767171" w:themeColor="background2" w:themeShade="80"/>
          <w:sz w:val="26"/>
          <w:szCs w:val="26"/>
        </w:rPr>
        <w:t xml:space="preserve">. . . . . . . . </w:t>
      </w:r>
    </w:p>
    <w:p w:rsidR="002D34CF" w:rsidRPr="004C4BCB" w:rsidRDefault="002D34CF" w:rsidP="002D34CF">
      <w:pPr>
        <w:jc w:val="both"/>
        <w:rPr>
          <w:rFonts w:ascii="Calibri" w:hAnsi="Calibri" w:cs="Calibri"/>
          <w:color w:val="767171" w:themeColor="background2" w:themeShade="80"/>
          <w:sz w:val="20"/>
          <w:szCs w:val="20"/>
        </w:rPr>
      </w:pPr>
    </w:p>
    <w:p w:rsidR="002D34CF" w:rsidRPr="004C4BCB" w:rsidRDefault="002D34CF" w:rsidP="002D34CF">
      <w:pPr>
        <w:pStyle w:val="Textoindependiente"/>
        <w:ind w:firstLine="708"/>
        <w:rPr>
          <w:rFonts w:ascii="Calibri" w:hAnsi="Calibri" w:cs="Calibri"/>
          <w:color w:val="767171" w:themeColor="background2" w:themeShade="80"/>
          <w:sz w:val="26"/>
          <w:szCs w:val="26"/>
        </w:rPr>
      </w:pPr>
      <w:r w:rsidRPr="004C4BCB">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4C4BCB">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4C4BCB">
          <w:rPr>
            <w:rFonts w:ascii="Calibri" w:hAnsi="Calibri" w:cs="Calibri"/>
            <w:i/>
            <w:color w:val="767171" w:themeColor="background2" w:themeShade="80"/>
            <w:sz w:val="26"/>
            <w:szCs w:val="26"/>
          </w:rPr>
          <w:t>2008”</w:t>
        </w:r>
      </w:smartTag>
      <w:r w:rsidRPr="004C4BCB">
        <w:rPr>
          <w:rFonts w:ascii="Calibri" w:hAnsi="Calibri" w:cs="Calibri"/>
          <w:color w:val="767171" w:themeColor="background2" w:themeShade="80"/>
          <w:sz w:val="26"/>
          <w:szCs w:val="26"/>
        </w:rPr>
        <w:t xml:space="preserve"> del referido Tribunal, la cual es del tenor siguiente: . . . . </w:t>
      </w:r>
      <w:r w:rsidR="00E56BE8">
        <w:rPr>
          <w:rFonts w:ascii="Calibri" w:hAnsi="Calibri" w:cs="Calibri"/>
          <w:color w:val="767171" w:themeColor="background2" w:themeShade="80"/>
          <w:sz w:val="26"/>
          <w:szCs w:val="26"/>
        </w:rPr>
        <w:t>. . . . . . . . . . . . . . . .</w:t>
      </w:r>
    </w:p>
    <w:p w:rsidR="002D34CF" w:rsidRPr="004C4BCB" w:rsidRDefault="002D34CF" w:rsidP="002D34CF">
      <w:pPr>
        <w:pStyle w:val="Textoindependiente"/>
        <w:ind w:firstLine="708"/>
        <w:rPr>
          <w:rFonts w:ascii="Calibri" w:hAnsi="Calibri" w:cs="Calibri"/>
          <w:color w:val="767171" w:themeColor="background2" w:themeShade="80"/>
          <w:sz w:val="20"/>
          <w:szCs w:val="20"/>
        </w:rPr>
      </w:pPr>
    </w:p>
    <w:p w:rsidR="002D34CF" w:rsidRPr="004C4BCB" w:rsidRDefault="002D34CF" w:rsidP="002D34CF">
      <w:pPr>
        <w:pStyle w:val="Textoindependiente"/>
        <w:ind w:firstLine="708"/>
        <w:rPr>
          <w:rFonts w:ascii="Calibri" w:hAnsi="Calibri" w:cs="Calibri"/>
          <w:i/>
          <w:iCs/>
          <w:color w:val="767171" w:themeColor="background2" w:themeShade="80"/>
          <w:sz w:val="26"/>
          <w:szCs w:val="26"/>
        </w:rPr>
      </w:pPr>
      <w:r w:rsidRPr="004C4BCB">
        <w:rPr>
          <w:rFonts w:ascii="Calibri" w:hAnsi="Calibri" w:cs="Calibri"/>
          <w:b/>
          <w:bCs/>
          <w:i/>
          <w:iCs/>
          <w:color w:val="767171" w:themeColor="background2" w:themeShade="80"/>
          <w:sz w:val="26"/>
          <w:szCs w:val="26"/>
        </w:rPr>
        <w:t xml:space="preserve">“INDEBIDA FUNDAMENTACIÓN Y MOTIVACIÓN.- PROCEDE DECRETAR LA NULIDAD LISA Y LLANA.- </w:t>
      </w:r>
      <w:r w:rsidRPr="004C4BCB">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C4BCB">
        <w:rPr>
          <w:rFonts w:ascii="Calibri" w:hAnsi="Calibri" w:cs="Calibri"/>
          <w:color w:val="767171" w:themeColor="background2" w:themeShade="80"/>
          <w:sz w:val="22"/>
          <w:szCs w:val="22"/>
        </w:rPr>
        <w:t xml:space="preserve">(Exp. 4.509/02. Sentencia de fecha 09 nueve de mayo de 2003. Actor: Martha Isabel Espriu Manrique). </w:t>
      </w:r>
      <w:r w:rsidRPr="004C4BCB">
        <w:rPr>
          <w:rFonts w:ascii="Calibri" w:hAnsi="Calibri" w:cs="Calibri"/>
          <w:color w:val="767171" w:themeColor="background2" w:themeShade="80"/>
          <w:sz w:val="26"/>
          <w:szCs w:val="26"/>
        </w:rPr>
        <w:t xml:space="preserve">. . . . . . .  </w:t>
      </w:r>
    </w:p>
    <w:p w:rsidR="00C82122" w:rsidRPr="004C4BCB" w:rsidRDefault="00C82122" w:rsidP="002D34CF">
      <w:pPr>
        <w:jc w:val="both"/>
        <w:rPr>
          <w:rFonts w:ascii="Calibri" w:hAnsi="Calibri" w:cs="Calibri"/>
          <w:color w:val="767171" w:themeColor="background2" w:themeShade="80"/>
          <w:sz w:val="20"/>
          <w:szCs w:val="20"/>
        </w:rPr>
      </w:pPr>
    </w:p>
    <w:p w:rsidR="004F58CC" w:rsidRPr="004C4E85" w:rsidRDefault="00C82122" w:rsidP="004C4E85">
      <w:pPr>
        <w:pStyle w:val="Textoindependiente"/>
        <w:ind w:firstLine="708"/>
        <w:rPr>
          <w:rFonts w:ascii="Calibri" w:hAnsi="Calibri" w:cs="Arial"/>
          <w:color w:val="767171" w:themeColor="background2" w:themeShade="80"/>
          <w:sz w:val="26"/>
          <w:szCs w:val="26"/>
        </w:rPr>
      </w:pPr>
      <w:r w:rsidRPr="004C4BCB">
        <w:rPr>
          <w:rFonts w:ascii="Calibri" w:hAnsi="Calibri" w:cs="Calibri"/>
          <w:color w:val="767171" w:themeColor="background2" w:themeShade="80"/>
          <w:sz w:val="26"/>
          <w:szCs w:val="26"/>
        </w:rPr>
        <w:tab/>
      </w:r>
      <w:r w:rsidR="00DA40E4" w:rsidRPr="004C4BCB">
        <w:rPr>
          <w:rFonts w:ascii="Calibri" w:hAnsi="Calibri" w:cs="Arial"/>
          <w:color w:val="767171" w:themeColor="background2" w:themeShade="80"/>
          <w:sz w:val="26"/>
          <w:szCs w:val="26"/>
        </w:rPr>
        <w:t xml:space="preserve">En consecuencia de lo anterior, </w:t>
      </w:r>
      <w:r w:rsidR="004C4E85">
        <w:rPr>
          <w:rFonts w:ascii="Calibri" w:hAnsi="Calibri" w:cs="Arial"/>
          <w:color w:val="767171" w:themeColor="background2" w:themeShade="80"/>
          <w:sz w:val="26"/>
          <w:szCs w:val="26"/>
        </w:rPr>
        <w:t>al haberse decretado la nulidad total</w:t>
      </w:r>
      <w:r w:rsidR="00DA40E4" w:rsidRPr="004C4BCB">
        <w:rPr>
          <w:rFonts w:ascii="Calibri" w:hAnsi="Calibri" w:cs="Arial"/>
          <w:color w:val="767171" w:themeColor="background2" w:themeShade="80"/>
          <w:sz w:val="26"/>
          <w:szCs w:val="26"/>
        </w:rPr>
        <w:t xml:space="preserve"> </w:t>
      </w:r>
      <w:r w:rsidR="004C4E85">
        <w:rPr>
          <w:rFonts w:ascii="Calibri" w:hAnsi="Calibri" w:cs="Arial"/>
          <w:color w:val="767171" w:themeColor="background2" w:themeShade="80"/>
          <w:sz w:val="26"/>
          <w:szCs w:val="26"/>
        </w:rPr>
        <w:t xml:space="preserve">del </w:t>
      </w:r>
      <w:r w:rsidR="00DA40E4" w:rsidRPr="004C4BCB">
        <w:rPr>
          <w:rFonts w:ascii="Calibri" w:hAnsi="Calibri" w:cs="Arial"/>
          <w:color w:val="767171" w:themeColor="background2" w:themeShade="80"/>
          <w:sz w:val="26"/>
          <w:szCs w:val="26"/>
        </w:rPr>
        <w:t xml:space="preserve">Acta </w:t>
      </w:r>
      <w:r w:rsidR="004C4E85">
        <w:rPr>
          <w:rFonts w:ascii="Calibri" w:hAnsi="Calibri" w:cs="Arial"/>
          <w:color w:val="767171" w:themeColor="background2" w:themeShade="80"/>
          <w:sz w:val="26"/>
          <w:szCs w:val="26"/>
        </w:rPr>
        <w:t xml:space="preserve">controvertida, se </w:t>
      </w:r>
      <w:r w:rsidR="004C4E85" w:rsidRPr="00647D9A">
        <w:rPr>
          <w:rFonts w:ascii="Calibri" w:hAnsi="Calibri" w:cs="Arial"/>
          <w:b/>
          <w:color w:val="767171" w:themeColor="background2" w:themeShade="80"/>
          <w:sz w:val="26"/>
          <w:szCs w:val="26"/>
        </w:rPr>
        <w:t>reconoce</w:t>
      </w:r>
      <w:r w:rsidR="004C4E85">
        <w:rPr>
          <w:rFonts w:ascii="Calibri" w:hAnsi="Calibri" w:cs="Arial"/>
          <w:color w:val="767171" w:themeColor="background2" w:themeShade="80"/>
          <w:sz w:val="26"/>
          <w:szCs w:val="26"/>
        </w:rPr>
        <w:t xml:space="preserve"> el derecho del justiciable a que se le devuelva el impor</w:t>
      </w:r>
      <w:r w:rsidR="00E56BE8">
        <w:rPr>
          <w:rFonts w:ascii="Calibri" w:hAnsi="Calibri" w:cs="Arial"/>
          <w:color w:val="767171" w:themeColor="background2" w:themeShade="80"/>
          <w:sz w:val="26"/>
          <w:szCs w:val="26"/>
        </w:rPr>
        <w:t>te pagado por concepto de multa;</w:t>
      </w:r>
      <w:r w:rsidR="004C4E85">
        <w:rPr>
          <w:rFonts w:ascii="Calibri" w:hAnsi="Calibri" w:cs="Arial"/>
          <w:color w:val="767171" w:themeColor="background2" w:themeShade="80"/>
          <w:sz w:val="26"/>
          <w:szCs w:val="26"/>
        </w:rPr>
        <w:t xml:space="preserve"> luego entonces, </w:t>
      </w:r>
      <w:r w:rsidR="00DA40E4" w:rsidRPr="004C4BCB">
        <w:rPr>
          <w:rFonts w:ascii="Calibri" w:hAnsi="Calibri" w:cs="Arial"/>
          <w:b/>
          <w:color w:val="767171" w:themeColor="background2" w:themeShade="80"/>
          <w:sz w:val="26"/>
          <w:szCs w:val="26"/>
        </w:rPr>
        <w:t>se</w:t>
      </w:r>
      <w:r w:rsidR="00DA40E4" w:rsidRPr="004C4BCB">
        <w:rPr>
          <w:rFonts w:ascii="Calibri" w:hAnsi="Calibri"/>
          <w:b/>
          <w:color w:val="767171" w:themeColor="background2" w:themeShade="80"/>
          <w:sz w:val="26"/>
          <w:szCs w:val="26"/>
        </w:rPr>
        <w:t xml:space="preserve"> </w:t>
      </w:r>
      <w:r w:rsidR="004C4E85">
        <w:rPr>
          <w:rFonts w:ascii="Calibri" w:hAnsi="Calibri"/>
          <w:b/>
          <w:color w:val="767171" w:themeColor="background2" w:themeShade="80"/>
          <w:sz w:val="26"/>
          <w:szCs w:val="26"/>
        </w:rPr>
        <w:t>ordena</w:t>
      </w:r>
      <w:r w:rsidR="004F58CC" w:rsidRPr="004C4BCB">
        <w:rPr>
          <w:rFonts w:ascii="Calibri" w:hAnsi="Calibri"/>
          <w:color w:val="767171" w:themeColor="background2" w:themeShade="80"/>
          <w:sz w:val="26"/>
          <w:szCs w:val="26"/>
        </w:rPr>
        <w:t xml:space="preserve"> </w:t>
      </w:r>
      <w:r w:rsidR="004C4E85">
        <w:rPr>
          <w:rFonts w:ascii="Calibri" w:hAnsi="Calibri"/>
          <w:color w:val="767171" w:themeColor="background2" w:themeShade="80"/>
          <w:sz w:val="26"/>
          <w:szCs w:val="26"/>
        </w:rPr>
        <w:t xml:space="preserve">al Agente de Tránsito </w:t>
      </w:r>
      <w:r w:rsidR="00DA40E4" w:rsidRPr="004C4BCB">
        <w:rPr>
          <w:rFonts w:ascii="Calibri" w:hAnsi="Calibri"/>
          <w:color w:val="767171" w:themeColor="background2" w:themeShade="80"/>
          <w:sz w:val="26"/>
          <w:szCs w:val="26"/>
        </w:rPr>
        <w:t>demandad</w:t>
      </w:r>
      <w:r w:rsidR="004C4E85">
        <w:rPr>
          <w:rFonts w:ascii="Calibri" w:hAnsi="Calibri"/>
          <w:color w:val="767171" w:themeColor="background2" w:themeShade="80"/>
          <w:sz w:val="26"/>
          <w:szCs w:val="26"/>
        </w:rPr>
        <w:t>o</w:t>
      </w:r>
      <w:r w:rsidR="00DA40E4" w:rsidRPr="004C4BCB">
        <w:rPr>
          <w:rFonts w:ascii="Calibri" w:hAnsi="Calibri"/>
          <w:color w:val="767171" w:themeColor="background2" w:themeShade="80"/>
          <w:sz w:val="26"/>
          <w:szCs w:val="26"/>
        </w:rPr>
        <w:t xml:space="preserve"> a que </w:t>
      </w:r>
      <w:r w:rsidR="00DA40E4" w:rsidRPr="004C4BCB">
        <w:rPr>
          <w:rFonts w:ascii="Calibri" w:hAnsi="Calibri"/>
          <w:b/>
          <w:color w:val="767171" w:themeColor="background2" w:themeShade="80"/>
          <w:sz w:val="26"/>
          <w:szCs w:val="26"/>
        </w:rPr>
        <w:t>devuelva</w:t>
      </w:r>
      <w:r w:rsidR="00DA40E4" w:rsidRPr="004C4BCB">
        <w:rPr>
          <w:rFonts w:ascii="Calibri" w:hAnsi="Calibri"/>
          <w:color w:val="767171" w:themeColor="background2" w:themeShade="80"/>
          <w:sz w:val="26"/>
          <w:szCs w:val="26"/>
        </w:rPr>
        <w:t xml:space="preserve"> al </w:t>
      </w:r>
      <w:r w:rsidR="004C4E85">
        <w:rPr>
          <w:rFonts w:ascii="Calibri" w:hAnsi="Calibri"/>
          <w:color w:val="767171" w:themeColor="background2" w:themeShade="80"/>
          <w:sz w:val="26"/>
          <w:szCs w:val="26"/>
        </w:rPr>
        <w:t>particular</w:t>
      </w:r>
      <w:r w:rsidR="00DA40E4" w:rsidRPr="004C4BCB">
        <w:rPr>
          <w:rFonts w:ascii="Calibri" w:hAnsi="Calibri"/>
          <w:color w:val="767171" w:themeColor="background2" w:themeShade="80"/>
          <w:sz w:val="26"/>
          <w:szCs w:val="26"/>
        </w:rPr>
        <w:t>,</w:t>
      </w:r>
      <w:r w:rsidRPr="004C4BCB">
        <w:rPr>
          <w:rFonts w:ascii="Calibri" w:hAnsi="Calibri" w:cs="Calibri"/>
          <w:color w:val="767171" w:themeColor="background2" w:themeShade="80"/>
          <w:sz w:val="26"/>
          <w:szCs w:val="26"/>
        </w:rPr>
        <w:t xml:space="preserve"> </w:t>
      </w:r>
      <w:r w:rsidR="004F58CC" w:rsidRPr="004C4BCB">
        <w:rPr>
          <w:rFonts w:ascii="Calibri" w:hAnsi="Calibri" w:cs="Calibri"/>
          <w:iCs/>
          <w:color w:val="767171" w:themeColor="background2" w:themeShade="80"/>
          <w:sz w:val="26"/>
          <w:szCs w:val="26"/>
        </w:rPr>
        <w:t xml:space="preserve">la cantidad de </w:t>
      </w:r>
      <w:r w:rsidR="004F58CC" w:rsidRPr="004C4BCB">
        <w:rPr>
          <w:rFonts w:ascii="Calibri" w:hAnsi="Calibri" w:cs="Calibri"/>
          <w:bCs/>
          <w:iCs/>
          <w:color w:val="767171" w:themeColor="background2" w:themeShade="80"/>
          <w:sz w:val="26"/>
          <w:szCs w:val="26"/>
        </w:rPr>
        <w:t>$754.90 (Setecientos cincuenta y cuatro pesos 90/100 Moneda Nacional)</w:t>
      </w:r>
      <w:r w:rsidR="004F58CC" w:rsidRPr="004C4BCB">
        <w:rPr>
          <w:rFonts w:ascii="Calibri" w:hAnsi="Calibri" w:cs="Calibri"/>
          <w:color w:val="767171" w:themeColor="background2" w:themeShade="80"/>
          <w:sz w:val="26"/>
          <w:szCs w:val="26"/>
        </w:rPr>
        <w:t xml:space="preserve">, pagada por concepto de multa, según se desprende del recibo oficial de pago con número </w:t>
      </w:r>
      <w:r w:rsidR="004F58CC" w:rsidRPr="004C4BCB">
        <w:rPr>
          <w:rFonts w:ascii="Calibri" w:hAnsi="Calibri" w:cs="Calibri"/>
          <w:iCs/>
          <w:color w:val="767171" w:themeColor="background2" w:themeShade="80"/>
          <w:sz w:val="26"/>
          <w:szCs w:val="26"/>
        </w:rPr>
        <w:t xml:space="preserve">AA 7005981 (AA siete-cero-cero-cinco-nueve-ocho-uno), de fecha 13 trece de septiembre del año 2017 dos mil diecisiete (perceptible a foja 8 ocho); </w:t>
      </w:r>
      <w:r w:rsidR="004F58CC" w:rsidRPr="004C4BCB">
        <w:rPr>
          <w:rFonts w:ascii="Calibri" w:hAnsi="Calibri"/>
          <w:color w:val="767171" w:themeColor="background2" w:themeShade="80"/>
          <w:sz w:val="26"/>
          <w:szCs w:val="26"/>
        </w:rPr>
        <w:t xml:space="preserve">por lo que </w:t>
      </w:r>
      <w:r w:rsidR="004C4BCB" w:rsidRPr="004C4BCB">
        <w:rPr>
          <w:rFonts w:ascii="Calibri" w:hAnsi="Calibri"/>
          <w:color w:val="767171" w:themeColor="background2" w:themeShade="80"/>
          <w:sz w:val="26"/>
          <w:szCs w:val="26"/>
        </w:rPr>
        <w:t>e</w:t>
      </w:r>
      <w:r w:rsidR="004F58CC" w:rsidRPr="004C4BCB">
        <w:rPr>
          <w:rFonts w:ascii="Calibri" w:hAnsi="Calibri"/>
          <w:color w:val="767171" w:themeColor="background2" w:themeShade="80"/>
          <w:sz w:val="26"/>
          <w:szCs w:val="26"/>
        </w:rPr>
        <w:t xml:space="preserve">l demandado </w:t>
      </w:r>
      <w:r w:rsidR="004C4BCB" w:rsidRPr="004C4BCB">
        <w:rPr>
          <w:rFonts w:ascii="Calibri" w:hAnsi="Calibri"/>
          <w:color w:val="767171" w:themeColor="background2" w:themeShade="80"/>
          <w:sz w:val="26"/>
          <w:szCs w:val="26"/>
        </w:rPr>
        <w:t>deberá</w:t>
      </w:r>
      <w:r w:rsidR="004F58CC" w:rsidRPr="004C4BCB">
        <w:rPr>
          <w:rFonts w:ascii="Calibri" w:hAnsi="Calibri"/>
          <w:color w:val="767171" w:themeColor="background2" w:themeShade="80"/>
          <w:sz w:val="26"/>
          <w:szCs w:val="26"/>
        </w:rPr>
        <w:t xml:space="preserve"> realiza</w:t>
      </w:r>
      <w:r w:rsidR="004C4BCB" w:rsidRPr="004C4BCB">
        <w:rPr>
          <w:rFonts w:ascii="Calibri" w:hAnsi="Calibri"/>
          <w:color w:val="767171" w:themeColor="background2" w:themeShade="80"/>
          <w:sz w:val="26"/>
          <w:szCs w:val="26"/>
        </w:rPr>
        <w:t>r</w:t>
      </w:r>
      <w:r w:rsidR="004F58CC" w:rsidRPr="004C4BCB">
        <w:rPr>
          <w:rFonts w:ascii="Calibri" w:hAnsi="Calibri"/>
          <w:color w:val="767171" w:themeColor="background2" w:themeShade="80"/>
          <w:sz w:val="26"/>
          <w:szCs w:val="26"/>
        </w:rPr>
        <w:t xml:space="preserve"> todas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004F58CC" w:rsidRPr="004C4BCB">
        <w:rPr>
          <w:rFonts w:ascii="Calibri" w:hAnsi="Calibri"/>
          <w:i/>
          <w:color w:val="767171" w:themeColor="background2" w:themeShade="80"/>
          <w:sz w:val="26"/>
          <w:szCs w:val="26"/>
        </w:rPr>
        <w:t>“Criterios 2000-2008”</w:t>
      </w:r>
      <w:r w:rsidR="004F58CC" w:rsidRPr="004C4BCB">
        <w:rPr>
          <w:rFonts w:ascii="Calibri" w:hAnsi="Calibri"/>
          <w:color w:val="767171" w:themeColor="background2" w:themeShade="80"/>
          <w:sz w:val="26"/>
          <w:szCs w:val="26"/>
        </w:rPr>
        <w:t xml:space="preserve"> de dicho Tribunal, el cual es el siguiente: . . . . . . . . . . . . . . . . . . . . . . . . . . . . .</w:t>
      </w:r>
      <w:r w:rsidR="004C4BCB" w:rsidRPr="004C4BCB">
        <w:rPr>
          <w:rFonts w:ascii="Calibri" w:hAnsi="Calibri"/>
          <w:color w:val="767171" w:themeColor="background2" w:themeShade="80"/>
          <w:sz w:val="26"/>
          <w:szCs w:val="26"/>
        </w:rPr>
        <w:t xml:space="preserve"> . . . . . . . . . . . . . </w:t>
      </w:r>
    </w:p>
    <w:p w:rsidR="004F58CC" w:rsidRPr="004C4BCB" w:rsidRDefault="004F58CC" w:rsidP="004F58CC">
      <w:pPr>
        <w:pStyle w:val="Textoindependiente"/>
        <w:ind w:firstLine="708"/>
        <w:rPr>
          <w:rFonts w:ascii="Calibri" w:hAnsi="Calibri"/>
          <w:b/>
          <w:i/>
          <w:color w:val="767171" w:themeColor="background2" w:themeShade="80"/>
          <w:sz w:val="20"/>
          <w:szCs w:val="20"/>
        </w:rPr>
      </w:pPr>
    </w:p>
    <w:p w:rsidR="004F58CC" w:rsidRPr="004C4BCB" w:rsidRDefault="004F58CC" w:rsidP="004F58CC">
      <w:pPr>
        <w:pStyle w:val="Textoindependiente"/>
        <w:ind w:firstLine="708"/>
        <w:rPr>
          <w:rFonts w:ascii="Calibri" w:hAnsi="Calibri"/>
          <w:color w:val="767171" w:themeColor="background2" w:themeShade="80"/>
          <w:sz w:val="26"/>
          <w:szCs w:val="26"/>
        </w:rPr>
      </w:pPr>
      <w:r w:rsidRPr="004C4BCB">
        <w:rPr>
          <w:rFonts w:ascii="Calibri" w:hAnsi="Calibri"/>
          <w:b/>
          <w:i/>
          <w:color w:val="767171" w:themeColor="background2" w:themeShade="80"/>
          <w:sz w:val="26"/>
          <w:szCs w:val="26"/>
        </w:rPr>
        <w:t>“DEVOLUCIÓN DEL PAGO DE LO INDEBIDO. CORRESPONDE A LA AUTORIDAD DELA QUE EMANÓ EL ACTO ANULADO  REALIZAR LAS GESTIONES PARA</w:t>
      </w:r>
      <w:r w:rsidRPr="004C4BCB">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4C4BCB">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4C4BCB">
        <w:rPr>
          <w:rFonts w:ascii="Calibri" w:hAnsi="Calibri"/>
          <w:b/>
          <w:i/>
          <w:color w:val="767171" w:themeColor="background2" w:themeShade="80"/>
          <w:sz w:val="20"/>
          <w:szCs w:val="20"/>
        </w:rPr>
        <w:t>”</w:t>
      </w:r>
      <w:r w:rsidRPr="004C4BCB">
        <w:rPr>
          <w:rFonts w:ascii="Calibri" w:hAnsi="Calibri"/>
          <w:color w:val="767171" w:themeColor="background2" w:themeShade="80"/>
          <w:sz w:val="20"/>
          <w:szCs w:val="20"/>
        </w:rPr>
        <w:t xml:space="preserve">. </w:t>
      </w:r>
      <w:r w:rsidRPr="004C4BCB">
        <w:rPr>
          <w:rFonts w:ascii="Calibri" w:hAnsi="Calibri"/>
          <w:color w:val="767171" w:themeColor="background2" w:themeShade="80"/>
          <w:sz w:val="26"/>
          <w:szCs w:val="26"/>
        </w:rPr>
        <w:t>. . . . . . . . . . . . . . . . . . . . . . . . . . . . . . . . . . . . . . . . . . . . . . . .</w:t>
      </w:r>
      <w:r w:rsidR="00E56BE8">
        <w:rPr>
          <w:rFonts w:ascii="Calibri" w:hAnsi="Calibri"/>
          <w:color w:val="767171" w:themeColor="background2" w:themeShade="80"/>
          <w:sz w:val="26"/>
          <w:szCs w:val="26"/>
        </w:rPr>
        <w:t xml:space="preserve"> . . . . . . . . . .</w:t>
      </w:r>
    </w:p>
    <w:p w:rsidR="00C82122" w:rsidRPr="004C4BCB" w:rsidRDefault="00C82122" w:rsidP="002D34CF">
      <w:pPr>
        <w:jc w:val="both"/>
        <w:rPr>
          <w:rFonts w:ascii="Calibri" w:hAnsi="Calibri" w:cs="Calibri"/>
          <w:color w:val="767171" w:themeColor="background2" w:themeShade="80"/>
          <w:sz w:val="20"/>
          <w:szCs w:val="20"/>
        </w:rPr>
      </w:pPr>
    </w:p>
    <w:p w:rsidR="002D34CF" w:rsidRPr="004C4BCB" w:rsidRDefault="002D34CF" w:rsidP="002D34CF">
      <w:pPr>
        <w:ind w:firstLine="708"/>
        <w:jc w:val="both"/>
        <w:rPr>
          <w:rFonts w:ascii="Calibri" w:hAnsi="Calibri" w:cs="Calibri"/>
          <w:color w:val="767171" w:themeColor="background2" w:themeShade="80"/>
          <w:sz w:val="26"/>
          <w:szCs w:val="26"/>
        </w:rPr>
      </w:pPr>
      <w:r w:rsidRPr="004C4BCB">
        <w:rPr>
          <w:rFonts w:ascii="Calibri" w:hAnsi="Calibri"/>
          <w:b/>
          <w:bCs/>
          <w:i/>
          <w:iCs/>
          <w:color w:val="767171" w:themeColor="background2" w:themeShade="80"/>
          <w:sz w:val="26"/>
          <w:szCs w:val="26"/>
        </w:rPr>
        <w:lastRenderedPageBreak/>
        <w:t xml:space="preserve">SÉPTIMO.- </w:t>
      </w:r>
      <w:r w:rsidRPr="004C4BCB">
        <w:rPr>
          <w:rFonts w:ascii="Calibri" w:hAnsi="Calibri" w:cs="Arial"/>
          <w:color w:val="767171" w:themeColor="background2" w:themeShade="80"/>
          <w:sz w:val="26"/>
          <w:szCs w:val="26"/>
        </w:rPr>
        <w:t>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w:t>
      </w:r>
      <w:r w:rsidR="00C82122" w:rsidRPr="004C4BCB">
        <w:rPr>
          <w:rFonts w:ascii="Calibri" w:hAnsi="Calibri" w:cs="Arial"/>
          <w:color w:val="767171" w:themeColor="background2" w:themeShade="80"/>
          <w:sz w:val="26"/>
          <w:szCs w:val="26"/>
        </w:rPr>
        <w:t xml:space="preserve"> . . . . . . </w:t>
      </w:r>
      <w:r w:rsidR="00E56BE8">
        <w:rPr>
          <w:rFonts w:ascii="Calibri" w:hAnsi="Calibri" w:cs="Arial"/>
          <w:color w:val="767171" w:themeColor="background2" w:themeShade="80"/>
          <w:sz w:val="26"/>
          <w:szCs w:val="26"/>
        </w:rPr>
        <w:t xml:space="preserve">. . . . . . . . . . . . </w:t>
      </w:r>
    </w:p>
    <w:p w:rsidR="002D34CF" w:rsidRPr="004C4BCB" w:rsidRDefault="002D34CF" w:rsidP="002D34CF">
      <w:pPr>
        <w:pStyle w:val="Textoindependiente"/>
        <w:rPr>
          <w:rFonts w:ascii="Calibri" w:hAnsi="Calibri"/>
          <w:b/>
          <w:bCs/>
          <w:i/>
          <w:iCs/>
          <w:color w:val="767171" w:themeColor="background2" w:themeShade="80"/>
          <w:sz w:val="20"/>
          <w:szCs w:val="20"/>
          <w:lang w:val="es-ES"/>
        </w:rPr>
      </w:pPr>
    </w:p>
    <w:p w:rsidR="002D34CF" w:rsidRPr="004C4BCB" w:rsidRDefault="002D34CF" w:rsidP="002D34CF">
      <w:pPr>
        <w:pStyle w:val="Textoindependiente"/>
        <w:ind w:firstLine="708"/>
        <w:rPr>
          <w:rFonts w:ascii="Calibri" w:hAnsi="Calibri" w:cs="Arial"/>
          <w:color w:val="767171" w:themeColor="background2" w:themeShade="80"/>
          <w:sz w:val="26"/>
          <w:szCs w:val="27"/>
        </w:rPr>
      </w:pPr>
      <w:r w:rsidRPr="004C4BCB">
        <w:rPr>
          <w:rFonts w:ascii="Calibri" w:hAnsi="Calibri" w:cs="Arial"/>
          <w:color w:val="767171" w:themeColor="background2" w:themeShade="80"/>
          <w:sz w:val="26"/>
          <w:szCs w:val="27"/>
        </w:rPr>
        <w:t xml:space="preserve">Sirve de apoyo a lo anterior la tesis de jurisprudencia que a la letra señala: </w:t>
      </w:r>
    </w:p>
    <w:p w:rsidR="002D34CF" w:rsidRPr="004C4BCB" w:rsidRDefault="002D34CF" w:rsidP="002D34CF">
      <w:pPr>
        <w:pStyle w:val="Textoindependiente"/>
        <w:ind w:firstLine="708"/>
        <w:rPr>
          <w:rFonts w:ascii="Calibri" w:hAnsi="Calibri" w:cs="Arial"/>
          <w:color w:val="767171" w:themeColor="background2" w:themeShade="80"/>
          <w:sz w:val="20"/>
          <w:szCs w:val="27"/>
        </w:rPr>
      </w:pPr>
    </w:p>
    <w:p w:rsidR="002D34CF" w:rsidRPr="004C4BCB" w:rsidRDefault="002D34CF" w:rsidP="002D34CF">
      <w:pPr>
        <w:pStyle w:val="Textoindependiente"/>
        <w:ind w:firstLine="708"/>
        <w:rPr>
          <w:rFonts w:ascii="Calibri" w:hAnsi="Calibri"/>
          <w:b/>
          <w:bCs/>
          <w:i/>
          <w:iCs/>
          <w:color w:val="767171" w:themeColor="background2" w:themeShade="80"/>
          <w:sz w:val="20"/>
          <w:szCs w:val="20"/>
          <w:lang w:val="es-ES"/>
        </w:rPr>
      </w:pPr>
      <w:r w:rsidRPr="004C4BCB">
        <w:rPr>
          <w:rFonts w:ascii="Calibri" w:hAnsi="Calibri"/>
          <w:b/>
          <w:bCs/>
          <w:i/>
          <w:iCs/>
          <w:color w:val="767171" w:themeColor="background2" w:themeShade="80"/>
          <w:sz w:val="26"/>
          <w:szCs w:val="27"/>
        </w:rPr>
        <w:t xml:space="preserve">“CONCEPTOS DE VIOLACION. CUANDO SU ESTUDIO ES INNECESARIO. </w:t>
      </w:r>
      <w:r w:rsidRPr="004C4BC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C4BCB">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4C4BCB">
        <w:rPr>
          <w:rFonts w:ascii="Calibri" w:hAnsi="Calibri"/>
          <w:color w:val="767171" w:themeColor="background2" w:themeShade="80"/>
          <w:sz w:val="26"/>
          <w:szCs w:val="26"/>
        </w:rPr>
        <w:t xml:space="preserve">. . . . </w:t>
      </w:r>
      <w:r w:rsidR="00E56BE8">
        <w:rPr>
          <w:rFonts w:ascii="Calibri" w:hAnsi="Calibri" w:cs="Calibri"/>
          <w:color w:val="767171" w:themeColor="background2" w:themeShade="80"/>
          <w:sz w:val="26"/>
          <w:szCs w:val="26"/>
        </w:rPr>
        <w:t xml:space="preserve">. . . . . . . . . . . . . . . . . . . . . . . . . . . . . . . . . . . . . . . . . . . . . . . . . . . . . . . . . </w:t>
      </w:r>
    </w:p>
    <w:p w:rsidR="002D34CF" w:rsidRPr="004C4BCB" w:rsidRDefault="002D34CF" w:rsidP="002D34CF">
      <w:pPr>
        <w:pStyle w:val="Textoindependiente"/>
        <w:rPr>
          <w:rFonts w:ascii="Calibri" w:hAnsi="Calibri" w:cs="Arial"/>
          <w:color w:val="767171" w:themeColor="background2" w:themeShade="80"/>
          <w:sz w:val="26"/>
          <w:szCs w:val="27"/>
        </w:rPr>
      </w:pPr>
    </w:p>
    <w:p w:rsidR="002D34CF" w:rsidRPr="004C4BCB" w:rsidRDefault="002D34CF" w:rsidP="002D34CF">
      <w:pPr>
        <w:pStyle w:val="Textoindependiente"/>
        <w:ind w:firstLine="708"/>
        <w:rPr>
          <w:rFonts w:ascii="Calibri" w:hAnsi="Calibri" w:cs="Calibri"/>
          <w:color w:val="767171" w:themeColor="background2" w:themeShade="80"/>
          <w:sz w:val="26"/>
          <w:szCs w:val="26"/>
        </w:rPr>
      </w:pPr>
      <w:r w:rsidRPr="004C4BCB">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2D34CF" w:rsidRPr="004C4BCB" w:rsidRDefault="002D34CF" w:rsidP="002D34CF">
      <w:pPr>
        <w:pStyle w:val="Textoindependiente"/>
        <w:ind w:firstLine="708"/>
        <w:rPr>
          <w:rFonts w:ascii="Calibri" w:hAnsi="Calibri" w:cs="Calibri"/>
          <w:color w:val="767171" w:themeColor="background2" w:themeShade="80"/>
          <w:sz w:val="20"/>
          <w:szCs w:val="20"/>
        </w:rPr>
      </w:pPr>
    </w:p>
    <w:p w:rsidR="002D34CF" w:rsidRPr="004C4BCB" w:rsidRDefault="002D34CF" w:rsidP="002D34CF">
      <w:pPr>
        <w:pStyle w:val="Textoindependiente"/>
        <w:jc w:val="center"/>
        <w:rPr>
          <w:rFonts w:ascii="Calibri" w:hAnsi="Calibri" w:cs="Calibri"/>
          <w:i/>
          <w:iCs/>
          <w:color w:val="767171" w:themeColor="background2" w:themeShade="80"/>
          <w:sz w:val="26"/>
          <w:szCs w:val="26"/>
        </w:rPr>
      </w:pPr>
      <w:r w:rsidRPr="004C4BCB">
        <w:rPr>
          <w:rFonts w:ascii="Calibri" w:hAnsi="Calibri" w:cs="Calibri"/>
          <w:b/>
          <w:i/>
          <w:iCs/>
          <w:color w:val="767171" w:themeColor="background2" w:themeShade="80"/>
          <w:sz w:val="26"/>
          <w:szCs w:val="26"/>
        </w:rPr>
        <w:t xml:space="preserve">R E S U E L V E </w:t>
      </w:r>
      <w:r w:rsidRPr="004C4BCB">
        <w:rPr>
          <w:rFonts w:ascii="Calibri" w:hAnsi="Calibri" w:cs="Calibri"/>
          <w:i/>
          <w:iCs/>
          <w:color w:val="767171" w:themeColor="background2" w:themeShade="80"/>
          <w:sz w:val="26"/>
          <w:szCs w:val="26"/>
        </w:rPr>
        <w:t>:</w:t>
      </w:r>
    </w:p>
    <w:p w:rsidR="002D34CF" w:rsidRPr="004C4BCB" w:rsidRDefault="002D34CF" w:rsidP="002D34CF">
      <w:pPr>
        <w:pStyle w:val="Textoindependiente"/>
        <w:jc w:val="right"/>
        <w:rPr>
          <w:rFonts w:ascii="Calibri" w:hAnsi="Calibri" w:cs="Calibri"/>
          <w:i/>
          <w:iCs/>
          <w:color w:val="767171" w:themeColor="background2" w:themeShade="80"/>
          <w:sz w:val="20"/>
          <w:szCs w:val="20"/>
        </w:rPr>
      </w:pPr>
    </w:p>
    <w:p w:rsidR="002D34CF" w:rsidRPr="004C4BCB" w:rsidRDefault="002D34CF" w:rsidP="002D34CF">
      <w:pPr>
        <w:pStyle w:val="Textoindependiente"/>
        <w:ind w:firstLine="708"/>
        <w:rPr>
          <w:rFonts w:ascii="Calibri" w:hAnsi="Calibri" w:cs="Calibri"/>
          <w:color w:val="767171" w:themeColor="background2" w:themeShade="80"/>
          <w:sz w:val="26"/>
          <w:szCs w:val="26"/>
        </w:rPr>
      </w:pPr>
      <w:r w:rsidRPr="004C4BCB">
        <w:rPr>
          <w:rFonts w:ascii="Calibri" w:hAnsi="Calibri" w:cs="Calibri"/>
          <w:b/>
          <w:bCs/>
          <w:i/>
          <w:iCs/>
          <w:color w:val="767171" w:themeColor="background2" w:themeShade="80"/>
          <w:sz w:val="26"/>
          <w:szCs w:val="26"/>
        </w:rPr>
        <w:t>PRIMERO</w:t>
      </w:r>
      <w:r w:rsidRPr="004C4BCB">
        <w:rPr>
          <w:rFonts w:ascii="Calibri" w:hAnsi="Calibri" w:cs="Calibri"/>
          <w:color w:val="767171" w:themeColor="background2" w:themeShade="80"/>
          <w:sz w:val="26"/>
          <w:szCs w:val="26"/>
        </w:rPr>
        <w:t xml:space="preserve">.- Este Juzgado Segundo Administrativo Municipal es </w:t>
      </w:r>
      <w:r w:rsidRPr="004C4BCB">
        <w:rPr>
          <w:rFonts w:ascii="Calibri" w:hAnsi="Calibri" w:cs="Calibri"/>
          <w:b/>
          <w:color w:val="767171" w:themeColor="background2" w:themeShade="80"/>
          <w:sz w:val="26"/>
          <w:szCs w:val="26"/>
        </w:rPr>
        <w:t>competente</w:t>
      </w:r>
      <w:r w:rsidRPr="004C4BCB">
        <w:rPr>
          <w:rFonts w:ascii="Calibri" w:hAnsi="Calibri" w:cs="Calibri"/>
          <w:color w:val="767171" w:themeColor="background2" w:themeShade="80"/>
          <w:sz w:val="26"/>
          <w:szCs w:val="26"/>
        </w:rPr>
        <w:t xml:space="preserve"> para conocer y resolver del presente proceso administrativo. . . . . . . </w:t>
      </w:r>
      <w:r w:rsidR="004C4BCB" w:rsidRPr="004C4BCB">
        <w:rPr>
          <w:rFonts w:ascii="Calibri" w:hAnsi="Calibri" w:cs="Calibri"/>
          <w:color w:val="767171" w:themeColor="background2" w:themeShade="80"/>
          <w:sz w:val="26"/>
          <w:szCs w:val="26"/>
        </w:rPr>
        <w:t xml:space="preserve"> </w:t>
      </w:r>
    </w:p>
    <w:p w:rsidR="002D34CF" w:rsidRPr="004C4BCB" w:rsidRDefault="002D34CF" w:rsidP="002D34CF">
      <w:pPr>
        <w:pStyle w:val="Textoindependiente"/>
        <w:ind w:firstLine="708"/>
        <w:rPr>
          <w:rFonts w:ascii="Calibri" w:hAnsi="Calibri" w:cs="Calibri"/>
          <w:color w:val="767171" w:themeColor="background2" w:themeShade="80"/>
          <w:sz w:val="26"/>
          <w:szCs w:val="26"/>
        </w:rPr>
      </w:pPr>
    </w:p>
    <w:p w:rsidR="002D34CF" w:rsidRPr="004C4BCB" w:rsidRDefault="002D34CF" w:rsidP="002D34CF">
      <w:pPr>
        <w:pStyle w:val="Textoindependiente"/>
        <w:ind w:firstLine="708"/>
        <w:rPr>
          <w:rFonts w:ascii="Calibri" w:hAnsi="Calibri" w:cs="Calibri"/>
          <w:b/>
          <w:bCs/>
          <w:iCs/>
          <w:color w:val="767171" w:themeColor="background2" w:themeShade="80"/>
          <w:sz w:val="26"/>
          <w:szCs w:val="26"/>
        </w:rPr>
      </w:pPr>
      <w:r w:rsidRPr="004C4BCB">
        <w:rPr>
          <w:rFonts w:ascii="Calibri" w:hAnsi="Calibri" w:cs="Calibri"/>
          <w:b/>
          <w:bCs/>
          <w:i/>
          <w:iCs/>
          <w:color w:val="767171" w:themeColor="background2" w:themeShade="80"/>
          <w:sz w:val="26"/>
          <w:szCs w:val="26"/>
        </w:rPr>
        <w:t xml:space="preserve">SEGUNDO.- </w:t>
      </w:r>
      <w:r w:rsidRPr="004C4BCB">
        <w:rPr>
          <w:rFonts w:ascii="Calibri" w:hAnsi="Calibri" w:cs="Calibri"/>
          <w:color w:val="767171" w:themeColor="background2" w:themeShade="80"/>
          <w:sz w:val="26"/>
          <w:szCs w:val="26"/>
        </w:rPr>
        <w:t xml:space="preserve">Resultó </w:t>
      </w:r>
      <w:r w:rsidRPr="004C4BCB">
        <w:rPr>
          <w:rFonts w:ascii="Calibri" w:hAnsi="Calibri" w:cs="Calibri"/>
          <w:b/>
          <w:color w:val="767171" w:themeColor="background2" w:themeShade="80"/>
          <w:sz w:val="26"/>
          <w:szCs w:val="26"/>
        </w:rPr>
        <w:t>procedente</w:t>
      </w:r>
      <w:r w:rsidRPr="004C4BCB">
        <w:rPr>
          <w:rFonts w:ascii="Calibri" w:hAnsi="Calibri" w:cs="Calibri"/>
          <w:color w:val="767171" w:themeColor="background2" w:themeShade="80"/>
          <w:sz w:val="26"/>
          <w:szCs w:val="26"/>
        </w:rPr>
        <w:t xml:space="preserve"> el proceso administrativo promovido por </w:t>
      </w:r>
      <w:r w:rsidR="004C4BCB" w:rsidRPr="004C4BCB">
        <w:rPr>
          <w:rFonts w:ascii="Calibri" w:hAnsi="Calibri" w:cs="Calibri"/>
          <w:color w:val="767171" w:themeColor="background2" w:themeShade="80"/>
          <w:sz w:val="26"/>
          <w:szCs w:val="26"/>
        </w:rPr>
        <w:t>e</w:t>
      </w:r>
      <w:r w:rsidRPr="004C4BCB">
        <w:rPr>
          <w:rFonts w:ascii="Calibri" w:hAnsi="Calibri" w:cs="Calibri"/>
          <w:color w:val="767171" w:themeColor="background2" w:themeShade="80"/>
          <w:sz w:val="26"/>
          <w:szCs w:val="26"/>
        </w:rPr>
        <w:t>l ciudadan</w:t>
      </w:r>
      <w:r w:rsidR="004C4BCB" w:rsidRPr="004C4BCB">
        <w:rPr>
          <w:rFonts w:ascii="Calibri" w:hAnsi="Calibri" w:cs="Calibri"/>
          <w:color w:val="767171" w:themeColor="background2" w:themeShade="80"/>
          <w:sz w:val="26"/>
          <w:szCs w:val="26"/>
        </w:rPr>
        <w:t xml:space="preserve">o el ciudadano </w:t>
      </w:r>
      <w:r w:rsidR="00E2278E">
        <w:rPr>
          <w:rFonts w:ascii="Calibri" w:hAnsi="Calibri" w:cs="Calibri"/>
          <w:color w:val="767171" w:themeColor="background2" w:themeShade="80"/>
          <w:sz w:val="26"/>
          <w:szCs w:val="26"/>
        </w:rPr>
        <w:t>***</w:t>
      </w:r>
      <w:r w:rsidRPr="004C4BCB">
        <w:rPr>
          <w:rFonts w:ascii="Calibri" w:hAnsi="Calibri" w:cs="Calibri"/>
          <w:color w:val="767171" w:themeColor="background2" w:themeShade="80"/>
          <w:sz w:val="26"/>
          <w:szCs w:val="26"/>
        </w:rPr>
        <w:t>, en contra del acta de infracción impugnada. . . . . . . . . . . . . . . . . . . . . . . . . . . . . . . . . . . . . . . . . . . .</w:t>
      </w:r>
      <w:r w:rsidR="004C4BCB" w:rsidRPr="004C4BCB">
        <w:rPr>
          <w:rFonts w:ascii="Calibri" w:hAnsi="Calibri" w:cs="Calibri"/>
          <w:color w:val="767171" w:themeColor="background2" w:themeShade="80"/>
          <w:sz w:val="26"/>
          <w:szCs w:val="26"/>
        </w:rPr>
        <w:t xml:space="preserve"> . . . . . . . </w:t>
      </w:r>
    </w:p>
    <w:p w:rsidR="002D34CF" w:rsidRPr="004C4BCB" w:rsidRDefault="002D34CF" w:rsidP="002D34CF">
      <w:pPr>
        <w:ind w:firstLine="708"/>
        <w:jc w:val="both"/>
        <w:rPr>
          <w:rFonts w:ascii="Calibri" w:hAnsi="Calibri"/>
          <w:b/>
          <w:bCs/>
          <w:i/>
          <w:iCs/>
          <w:color w:val="767171" w:themeColor="background2" w:themeShade="80"/>
          <w:sz w:val="20"/>
          <w:szCs w:val="20"/>
          <w:lang w:val="es-MX"/>
        </w:rPr>
      </w:pPr>
    </w:p>
    <w:p w:rsidR="002D34CF" w:rsidRPr="004C4BCB" w:rsidRDefault="002D34CF" w:rsidP="002D34CF">
      <w:pPr>
        <w:ind w:firstLine="708"/>
        <w:jc w:val="both"/>
        <w:rPr>
          <w:rFonts w:ascii="Calibri" w:hAnsi="Calibri" w:cs="Calibri"/>
          <w:color w:val="767171" w:themeColor="background2" w:themeShade="80"/>
          <w:sz w:val="26"/>
          <w:szCs w:val="26"/>
        </w:rPr>
      </w:pPr>
      <w:r w:rsidRPr="004C4BCB">
        <w:rPr>
          <w:rFonts w:ascii="Calibri" w:hAnsi="Calibri"/>
          <w:b/>
          <w:bCs/>
          <w:i/>
          <w:iCs/>
          <w:color w:val="767171" w:themeColor="background2" w:themeShade="80"/>
          <w:sz w:val="26"/>
        </w:rPr>
        <w:t>TERCERO</w:t>
      </w:r>
      <w:r w:rsidRPr="004C4BCB">
        <w:rPr>
          <w:rFonts w:ascii="Calibri" w:hAnsi="Calibri"/>
          <w:color w:val="767171" w:themeColor="background2" w:themeShade="80"/>
          <w:sz w:val="26"/>
        </w:rPr>
        <w:t xml:space="preserve">.- </w:t>
      </w:r>
      <w:r w:rsidRPr="004C4BCB">
        <w:rPr>
          <w:rFonts w:ascii="Calibri" w:hAnsi="Calibri" w:cs="Calibri"/>
          <w:color w:val="767171" w:themeColor="background2" w:themeShade="80"/>
          <w:sz w:val="26"/>
          <w:szCs w:val="26"/>
        </w:rPr>
        <w:t xml:space="preserve">Se decreta la </w:t>
      </w:r>
      <w:r w:rsidR="00F34C35" w:rsidRPr="004C4BCB">
        <w:rPr>
          <w:rFonts w:ascii="Calibri" w:hAnsi="Calibri" w:cs="Calibri"/>
          <w:b/>
          <w:color w:val="767171" w:themeColor="background2" w:themeShade="80"/>
          <w:sz w:val="26"/>
          <w:szCs w:val="26"/>
        </w:rPr>
        <w:t xml:space="preserve">NULIDAD TOTAL </w:t>
      </w:r>
      <w:r w:rsidRPr="004C4BCB">
        <w:rPr>
          <w:rFonts w:ascii="Calibri" w:hAnsi="Calibri" w:cs="Calibri"/>
          <w:color w:val="767171" w:themeColor="background2" w:themeShade="80"/>
          <w:sz w:val="26"/>
          <w:szCs w:val="26"/>
        </w:rPr>
        <w:t xml:space="preserve">del </w:t>
      </w:r>
      <w:r w:rsidR="00F34C35">
        <w:rPr>
          <w:rFonts w:ascii="Calibri" w:hAnsi="Calibri" w:cs="Calibri"/>
          <w:b/>
          <w:color w:val="767171" w:themeColor="background2" w:themeShade="80"/>
          <w:sz w:val="26"/>
          <w:szCs w:val="26"/>
        </w:rPr>
        <w:t>A</w:t>
      </w:r>
      <w:r w:rsidRPr="004C4BCB">
        <w:rPr>
          <w:rFonts w:ascii="Calibri" w:hAnsi="Calibri" w:cs="Calibri"/>
          <w:b/>
          <w:color w:val="767171" w:themeColor="background2" w:themeShade="80"/>
          <w:sz w:val="26"/>
          <w:szCs w:val="26"/>
        </w:rPr>
        <w:t>cta de Infracción</w:t>
      </w:r>
      <w:r w:rsidRPr="004C4BCB">
        <w:rPr>
          <w:rFonts w:ascii="Calibri" w:hAnsi="Calibri" w:cs="Calibri"/>
          <w:color w:val="767171" w:themeColor="background2" w:themeShade="80"/>
          <w:sz w:val="26"/>
          <w:szCs w:val="26"/>
        </w:rPr>
        <w:t xml:space="preserve"> número </w:t>
      </w:r>
      <w:r w:rsidR="004C4BCB" w:rsidRPr="00F34C35">
        <w:rPr>
          <w:rFonts w:ascii="Calibri" w:hAnsi="Calibri" w:cs="Calibri"/>
          <w:b/>
          <w:color w:val="767171" w:themeColor="background2" w:themeShade="80"/>
          <w:sz w:val="26"/>
          <w:szCs w:val="26"/>
        </w:rPr>
        <w:t>T-5701030 (cinco-siete-cero-uno-cero-tres-cero)</w:t>
      </w:r>
      <w:r w:rsidR="004C4BCB" w:rsidRPr="004C4BCB">
        <w:rPr>
          <w:rFonts w:ascii="Calibri" w:hAnsi="Calibri" w:cs="Calibri"/>
          <w:color w:val="767171" w:themeColor="background2" w:themeShade="80"/>
          <w:sz w:val="26"/>
          <w:szCs w:val="26"/>
        </w:rPr>
        <w:t xml:space="preserve">, de fecha </w:t>
      </w:r>
      <w:r w:rsidR="004C4BCB" w:rsidRPr="00F34C35">
        <w:rPr>
          <w:rFonts w:ascii="Calibri" w:hAnsi="Calibri" w:cs="Calibri"/>
          <w:b/>
          <w:color w:val="767171" w:themeColor="background2" w:themeShade="80"/>
          <w:sz w:val="26"/>
          <w:szCs w:val="26"/>
        </w:rPr>
        <w:t>9</w:t>
      </w:r>
      <w:r w:rsidR="004C4BCB" w:rsidRPr="004C4BCB">
        <w:rPr>
          <w:rFonts w:ascii="Calibri" w:hAnsi="Calibri" w:cs="Calibri"/>
          <w:color w:val="767171" w:themeColor="background2" w:themeShade="80"/>
          <w:sz w:val="26"/>
          <w:szCs w:val="26"/>
        </w:rPr>
        <w:t xml:space="preserve"> nueve de </w:t>
      </w:r>
      <w:r w:rsidR="004C4BCB" w:rsidRPr="00F34C35">
        <w:rPr>
          <w:rFonts w:ascii="Calibri" w:hAnsi="Calibri" w:cs="Calibri"/>
          <w:b/>
          <w:color w:val="767171" w:themeColor="background2" w:themeShade="80"/>
          <w:sz w:val="26"/>
          <w:szCs w:val="26"/>
        </w:rPr>
        <w:t>septiembre</w:t>
      </w:r>
      <w:r w:rsidR="004C4BCB" w:rsidRPr="004C4BCB">
        <w:rPr>
          <w:rFonts w:ascii="Calibri" w:hAnsi="Calibri" w:cs="Calibri"/>
          <w:color w:val="767171" w:themeColor="background2" w:themeShade="80"/>
          <w:sz w:val="26"/>
          <w:szCs w:val="26"/>
        </w:rPr>
        <w:t xml:space="preserve"> del año </w:t>
      </w:r>
      <w:r w:rsidR="004C4BCB" w:rsidRPr="00F34C35">
        <w:rPr>
          <w:rFonts w:ascii="Calibri" w:hAnsi="Calibri" w:cs="Calibri"/>
          <w:b/>
          <w:color w:val="767171" w:themeColor="background2" w:themeShade="80"/>
          <w:sz w:val="26"/>
          <w:szCs w:val="26"/>
        </w:rPr>
        <w:t>2017</w:t>
      </w:r>
      <w:r w:rsidR="004C4BCB" w:rsidRPr="004C4BCB">
        <w:rPr>
          <w:rFonts w:ascii="Calibri" w:hAnsi="Calibri" w:cs="Calibri"/>
          <w:color w:val="767171" w:themeColor="background2" w:themeShade="80"/>
          <w:sz w:val="26"/>
          <w:szCs w:val="26"/>
        </w:rPr>
        <w:t xml:space="preserve"> dos mil diecisiete</w:t>
      </w:r>
      <w:r w:rsidRPr="004C4BCB">
        <w:rPr>
          <w:rFonts w:ascii="Calibri" w:hAnsi="Calibri" w:cs="Calibri"/>
          <w:color w:val="767171" w:themeColor="background2" w:themeShade="80"/>
          <w:sz w:val="26"/>
          <w:szCs w:val="26"/>
        </w:rPr>
        <w:t>; ello en base a las consideraciones lógicas y jurídicas expresadas en el Considerando Sexto, de la pr</w:t>
      </w:r>
      <w:r w:rsidR="00E56BE8">
        <w:rPr>
          <w:rFonts w:ascii="Calibri" w:hAnsi="Calibri" w:cs="Calibri"/>
          <w:color w:val="767171" w:themeColor="background2" w:themeShade="80"/>
          <w:sz w:val="26"/>
          <w:szCs w:val="26"/>
        </w:rPr>
        <w:t xml:space="preserve">esente sentencia. </w:t>
      </w:r>
    </w:p>
    <w:p w:rsidR="002D34CF" w:rsidRDefault="002D34CF" w:rsidP="002D34CF">
      <w:pPr>
        <w:ind w:firstLine="708"/>
        <w:jc w:val="both"/>
        <w:rPr>
          <w:rFonts w:ascii="Calibri" w:hAnsi="Calibri" w:cs="Calibri"/>
          <w:color w:val="767171" w:themeColor="background2" w:themeShade="80"/>
          <w:sz w:val="20"/>
          <w:szCs w:val="20"/>
        </w:rPr>
      </w:pPr>
    </w:p>
    <w:p w:rsidR="00E56BE8" w:rsidRDefault="00E56BE8" w:rsidP="00E56BE8">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1047/2doJAM/2017-JN</w:t>
      </w:r>
    </w:p>
    <w:p w:rsidR="00E56BE8" w:rsidRPr="004C4BCB" w:rsidRDefault="00E56BE8" w:rsidP="002D34CF">
      <w:pPr>
        <w:ind w:firstLine="708"/>
        <w:jc w:val="both"/>
        <w:rPr>
          <w:rFonts w:ascii="Calibri" w:hAnsi="Calibri" w:cs="Calibri"/>
          <w:color w:val="767171" w:themeColor="background2" w:themeShade="80"/>
          <w:sz w:val="20"/>
          <w:szCs w:val="20"/>
        </w:rPr>
      </w:pPr>
    </w:p>
    <w:p w:rsidR="002D34CF" w:rsidRPr="00E56BE8" w:rsidRDefault="002D34CF" w:rsidP="00E56BE8">
      <w:pPr>
        <w:ind w:firstLine="708"/>
        <w:jc w:val="both"/>
        <w:rPr>
          <w:rFonts w:ascii="Calibri" w:hAnsi="Calibri" w:cs="Calibri"/>
          <w:bCs/>
          <w:iCs/>
          <w:color w:val="767171" w:themeColor="background2" w:themeShade="80"/>
          <w:sz w:val="26"/>
          <w:szCs w:val="26"/>
        </w:rPr>
      </w:pPr>
      <w:r w:rsidRPr="004C4BCB">
        <w:rPr>
          <w:rFonts w:ascii="Calibri" w:hAnsi="Calibri" w:cs="Calibri"/>
          <w:b/>
          <w:bCs/>
          <w:i/>
          <w:iCs/>
          <w:color w:val="767171" w:themeColor="background2" w:themeShade="80"/>
          <w:sz w:val="26"/>
          <w:szCs w:val="26"/>
        </w:rPr>
        <w:t xml:space="preserve">CUARTO.- </w:t>
      </w:r>
      <w:r w:rsidRPr="004C4BCB">
        <w:rPr>
          <w:rFonts w:ascii="Calibri" w:hAnsi="Calibri" w:cs="Calibri"/>
          <w:color w:val="767171" w:themeColor="background2" w:themeShade="80"/>
          <w:sz w:val="26"/>
          <w:szCs w:val="26"/>
        </w:rPr>
        <w:t xml:space="preserve">Se </w:t>
      </w:r>
      <w:r w:rsidRPr="004C4BCB">
        <w:rPr>
          <w:rFonts w:ascii="Calibri" w:hAnsi="Calibri" w:cs="Calibri"/>
          <w:b/>
          <w:color w:val="767171" w:themeColor="background2" w:themeShade="80"/>
          <w:sz w:val="26"/>
          <w:szCs w:val="26"/>
        </w:rPr>
        <w:t>ordena</w:t>
      </w:r>
      <w:r w:rsidRPr="004C4BCB">
        <w:rPr>
          <w:rFonts w:ascii="Calibri" w:hAnsi="Calibri" w:cs="Calibri"/>
          <w:color w:val="767171" w:themeColor="background2" w:themeShade="80"/>
          <w:sz w:val="26"/>
          <w:szCs w:val="26"/>
        </w:rPr>
        <w:t xml:space="preserve"> al Agente adscrit</w:t>
      </w:r>
      <w:r w:rsidR="004C4BCB" w:rsidRPr="004C4BCB">
        <w:rPr>
          <w:rFonts w:ascii="Calibri" w:hAnsi="Calibri" w:cs="Calibri"/>
          <w:color w:val="767171" w:themeColor="background2" w:themeShade="80"/>
          <w:sz w:val="26"/>
          <w:szCs w:val="26"/>
        </w:rPr>
        <w:t>o</w:t>
      </w:r>
      <w:r w:rsidRPr="004C4BCB">
        <w:rPr>
          <w:rFonts w:ascii="Calibri" w:hAnsi="Calibri" w:cs="Calibri"/>
          <w:color w:val="767171" w:themeColor="background2" w:themeShade="80"/>
          <w:sz w:val="26"/>
          <w:szCs w:val="26"/>
        </w:rPr>
        <w:t xml:space="preserve"> de la Dirección General de Tránsito Municipal, de nombre </w:t>
      </w:r>
      <w:r w:rsidR="00E2278E">
        <w:rPr>
          <w:rFonts w:ascii="Calibri" w:hAnsi="Calibri" w:cs="Calibri"/>
          <w:b/>
          <w:color w:val="767171" w:themeColor="background2" w:themeShade="80"/>
          <w:sz w:val="26"/>
          <w:szCs w:val="26"/>
        </w:rPr>
        <w:t>***</w:t>
      </w:r>
      <w:r w:rsidRPr="004C4BCB">
        <w:rPr>
          <w:rFonts w:ascii="Calibri" w:hAnsi="Calibri" w:cs="Calibri"/>
          <w:color w:val="767171" w:themeColor="background2" w:themeShade="80"/>
          <w:sz w:val="26"/>
          <w:szCs w:val="26"/>
        </w:rPr>
        <w:t xml:space="preserve">, a que </w:t>
      </w:r>
      <w:r w:rsidRPr="004C4BCB">
        <w:rPr>
          <w:rFonts w:ascii="Calibri" w:hAnsi="Calibri" w:cs="Calibri"/>
          <w:b/>
          <w:color w:val="767171" w:themeColor="background2" w:themeShade="80"/>
          <w:sz w:val="26"/>
          <w:szCs w:val="26"/>
        </w:rPr>
        <w:t>devuelva</w:t>
      </w:r>
      <w:r w:rsidRPr="004C4BCB">
        <w:rPr>
          <w:rFonts w:ascii="Calibri" w:hAnsi="Calibri" w:cs="Calibri"/>
          <w:color w:val="767171" w:themeColor="background2" w:themeShade="80"/>
          <w:sz w:val="26"/>
          <w:szCs w:val="26"/>
        </w:rPr>
        <w:t xml:space="preserve"> al ciudadan</w:t>
      </w:r>
      <w:r w:rsidR="004C4BCB" w:rsidRPr="004C4BCB">
        <w:rPr>
          <w:rFonts w:ascii="Calibri" w:hAnsi="Calibri" w:cs="Calibri"/>
          <w:color w:val="767171" w:themeColor="background2" w:themeShade="80"/>
          <w:sz w:val="26"/>
          <w:szCs w:val="26"/>
        </w:rPr>
        <w:t xml:space="preserve">o </w:t>
      </w:r>
      <w:r w:rsidR="00E2278E">
        <w:rPr>
          <w:rFonts w:ascii="Calibri" w:hAnsi="Calibri" w:cs="Calibri"/>
          <w:b/>
          <w:color w:val="767171" w:themeColor="background2" w:themeShade="80"/>
          <w:sz w:val="26"/>
          <w:szCs w:val="26"/>
        </w:rPr>
        <w:t>***</w:t>
      </w:r>
      <w:r w:rsidRPr="004C4BCB">
        <w:rPr>
          <w:rFonts w:ascii="Calibri" w:hAnsi="Calibri" w:cs="Calibri"/>
          <w:color w:val="767171" w:themeColor="background2" w:themeShade="80"/>
          <w:sz w:val="26"/>
          <w:szCs w:val="26"/>
        </w:rPr>
        <w:t xml:space="preserve">, </w:t>
      </w:r>
      <w:r w:rsidR="004C4BCB" w:rsidRPr="004C4BCB">
        <w:rPr>
          <w:rFonts w:ascii="Calibri" w:hAnsi="Calibri" w:cs="Calibri"/>
          <w:iCs/>
          <w:color w:val="767171" w:themeColor="background2" w:themeShade="80"/>
          <w:sz w:val="26"/>
          <w:szCs w:val="26"/>
        </w:rPr>
        <w:t xml:space="preserve">la cantidad de </w:t>
      </w:r>
      <w:r w:rsidR="004C4BCB" w:rsidRPr="00F34C35">
        <w:rPr>
          <w:rFonts w:ascii="Calibri" w:hAnsi="Calibri" w:cs="Calibri"/>
          <w:b/>
          <w:bCs/>
          <w:iCs/>
          <w:color w:val="767171" w:themeColor="background2" w:themeShade="80"/>
          <w:sz w:val="26"/>
          <w:szCs w:val="26"/>
        </w:rPr>
        <w:t>$754.90 (Setecientos</w:t>
      </w:r>
      <w:r w:rsidR="00E56BE8">
        <w:rPr>
          <w:rFonts w:ascii="Calibri" w:hAnsi="Calibri" w:cs="Calibri"/>
          <w:bCs/>
          <w:iCs/>
          <w:color w:val="767171" w:themeColor="background2" w:themeShade="80"/>
          <w:sz w:val="26"/>
          <w:szCs w:val="26"/>
        </w:rPr>
        <w:t xml:space="preserve"> </w:t>
      </w:r>
      <w:r w:rsidR="004C4BCB" w:rsidRPr="00F34C35">
        <w:rPr>
          <w:rFonts w:ascii="Calibri" w:hAnsi="Calibri" w:cs="Calibri"/>
          <w:b/>
          <w:bCs/>
          <w:iCs/>
          <w:color w:val="767171" w:themeColor="background2" w:themeShade="80"/>
          <w:sz w:val="26"/>
          <w:szCs w:val="26"/>
        </w:rPr>
        <w:t>cincuenta y cuatro pesos 90/100 Moneda Nacional)</w:t>
      </w:r>
      <w:r w:rsidR="004C4BCB" w:rsidRPr="004C4BCB">
        <w:rPr>
          <w:rFonts w:ascii="Calibri" w:hAnsi="Calibri"/>
          <w:color w:val="767171" w:themeColor="background2" w:themeShade="80"/>
          <w:sz w:val="26"/>
          <w:szCs w:val="26"/>
        </w:rPr>
        <w:t xml:space="preserve">; </w:t>
      </w:r>
      <w:r w:rsidRPr="004C4BCB">
        <w:rPr>
          <w:rFonts w:ascii="Calibri" w:hAnsi="Calibri"/>
          <w:color w:val="767171" w:themeColor="background2" w:themeShade="80"/>
          <w:sz w:val="26"/>
          <w:szCs w:val="26"/>
        </w:rPr>
        <w:t>de conf</w:t>
      </w:r>
      <w:r w:rsidR="004C4BCB" w:rsidRPr="004C4BCB">
        <w:rPr>
          <w:rFonts w:ascii="Calibri" w:hAnsi="Calibri"/>
          <w:color w:val="767171" w:themeColor="background2" w:themeShade="80"/>
          <w:sz w:val="26"/>
          <w:szCs w:val="26"/>
        </w:rPr>
        <w:t>ormidad a lo argumentado en el C</w:t>
      </w:r>
      <w:r w:rsidRPr="004C4BCB">
        <w:rPr>
          <w:rFonts w:ascii="Calibri" w:hAnsi="Calibri"/>
          <w:color w:val="767171" w:themeColor="background2" w:themeShade="80"/>
          <w:sz w:val="26"/>
          <w:szCs w:val="26"/>
        </w:rPr>
        <w:t xml:space="preserve">onsiderando </w:t>
      </w:r>
      <w:r w:rsidR="00E56BE8">
        <w:rPr>
          <w:rFonts w:ascii="Calibri" w:hAnsi="Calibri"/>
          <w:color w:val="767171" w:themeColor="background2" w:themeShade="80"/>
          <w:sz w:val="26"/>
          <w:szCs w:val="26"/>
        </w:rPr>
        <w:t>S</w:t>
      </w:r>
      <w:r w:rsidR="004C4BCB" w:rsidRPr="004C4BCB">
        <w:rPr>
          <w:rFonts w:ascii="Calibri" w:hAnsi="Calibri"/>
          <w:color w:val="767171" w:themeColor="background2" w:themeShade="80"/>
          <w:sz w:val="26"/>
          <w:szCs w:val="26"/>
        </w:rPr>
        <w:t xml:space="preserve">exto, </w:t>
      </w:r>
      <w:r w:rsidR="00F34C35" w:rsidRPr="004C4BCB">
        <w:rPr>
          <w:rFonts w:ascii="Calibri" w:hAnsi="Calibri"/>
          <w:color w:val="767171" w:themeColor="background2" w:themeShade="80"/>
          <w:sz w:val="26"/>
          <w:szCs w:val="26"/>
        </w:rPr>
        <w:t>último</w:t>
      </w:r>
      <w:r w:rsidR="004C4BCB" w:rsidRPr="004C4BCB">
        <w:rPr>
          <w:rFonts w:ascii="Calibri" w:hAnsi="Calibri"/>
          <w:color w:val="767171" w:themeColor="background2" w:themeShade="80"/>
          <w:sz w:val="26"/>
          <w:szCs w:val="26"/>
        </w:rPr>
        <w:t xml:space="preserve"> párrafo,</w:t>
      </w:r>
      <w:r w:rsidRPr="004C4BCB">
        <w:rPr>
          <w:rFonts w:ascii="Calibri" w:hAnsi="Calibri"/>
          <w:color w:val="767171" w:themeColor="background2" w:themeShade="80"/>
          <w:sz w:val="26"/>
          <w:szCs w:val="26"/>
        </w:rPr>
        <w:t xml:space="preserve"> de este mismo fallo. . </w:t>
      </w:r>
      <w:r w:rsidR="004C4BCB" w:rsidRPr="004C4BCB">
        <w:rPr>
          <w:rFonts w:ascii="Calibri" w:hAnsi="Calibri" w:cs="Calibri"/>
          <w:bCs/>
          <w:color w:val="767171" w:themeColor="background2" w:themeShade="80"/>
          <w:sz w:val="26"/>
          <w:szCs w:val="26"/>
        </w:rPr>
        <w:t>. . .</w:t>
      </w:r>
      <w:r w:rsidR="00E56BE8">
        <w:rPr>
          <w:rFonts w:ascii="Calibri" w:hAnsi="Calibri" w:cs="Calibri"/>
          <w:bCs/>
          <w:color w:val="767171" w:themeColor="background2" w:themeShade="80"/>
          <w:sz w:val="26"/>
          <w:szCs w:val="26"/>
        </w:rPr>
        <w:t xml:space="preserve"> . . . . . . . . . . . . . . . . . . . . . . . . . . . . . . . . . . . . . . . . . . . . . . . . . . . . . . </w:t>
      </w:r>
      <w:r w:rsidR="004C4BCB" w:rsidRPr="004C4BCB">
        <w:rPr>
          <w:rFonts w:ascii="Calibri" w:hAnsi="Calibri" w:cs="Calibri"/>
          <w:bCs/>
          <w:color w:val="767171" w:themeColor="background2" w:themeShade="80"/>
          <w:sz w:val="26"/>
          <w:szCs w:val="26"/>
        </w:rPr>
        <w:t xml:space="preserve"> </w:t>
      </w:r>
    </w:p>
    <w:p w:rsidR="002D34CF" w:rsidRPr="004C4BCB" w:rsidRDefault="002D34CF" w:rsidP="004C4BCB">
      <w:pPr>
        <w:pStyle w:val="Textoindependiente"/>
        <w:rPr>
          <w:rFonts w:ascii="Calibri" w:hAnsi="Calibri" w:cs="Calibri"/>
          <w:b/>
          <w:color w:val="767171" w:themeColor="background2" w:themeShade="80"/>
          <w:sz w:val="26"/>
          <w:szCs w:val="26"/>
          <w:lang w:val="es-ES"/>
        </w:rPr>
      </w:pPr>
    </w:p>
    <w:p w:rsidR="004C4BCB" w:rsidRPr="004C4BCB" w:rsidRDefault="002D34CF" w:rsidP="00F34C35">
      <w:pPr>
        <w:pStyle w:val="Textoindependiente"/>
        <w:ind w:firstLine="708"/>
        <w:rPr>
          <w:rFonts w:ascii="Calibri" w:hAnsi="Calibri" w:cs="Calibri"/>
          <w:color w:val="767171" w:themeColor="background2" w:themeShade="80"/>
          <w:sz w:val="26"/>
          <w:szCs w:val="26"/>
        </w:rPr>
      </w:pPr>
      <w:r w:rsidRPr="004C4BCB">
        <w:rPr>
          <w:rFonts w:ascii="Calibri" w:hAnsi="Calibri" w:cs="Calibri"/>
          <w:b/>
          <w:color w:val="767171" w:themeColor="background2" w:themeShade="80"/>
          <w:sz w:val="26"/>
          <w:szCs w:val="26"/>
        </w:rPr>
        <w:t>Devolución</w:t>
      </w:r>
      <w:r w:rsidRPr="004C4BCB">
        <w:rPr>
          <w:rFonts w:ascii="Calibri" w:hAnsi="Calibri" w:cs="Calibri"/>
          <w:color w:val="767171" w:themeColor="background2" w:themeShade="80"/>
          <w:sz w:val="26"/>
          <w:szCs w:val="26"/>
        </w:rPr>
        <w:t xml:space="preserve"> que se deberá realizar dentro de los </w:t>
      </w:r>
      <w:r w:rsidRPr="004C4BCB">
        <w:rPr>
          <w:rFonts w:ascii="Calibri" w:hAnsi="Calibri" w:cs="Calibri"/>
          <w:b/>
          <w:color w:val="767171" w:themeColor="background2" w:themeShade="80"/>
          <w:sz w:val="26"/>
          <w:szCs w:val="26"/>
        </w:rPr>
        <w:t>15 quince días</w:t>
      </w:r>
      <w:r w:rsidRPr="004C4BCB">
        <w:rPr>
          <w:rFonts w:ascii="Calibri" w:hAnsi="Calibri" w:cs="Calibri"/>
          <w:color w:val="767171" w:themeColor="background2" w:themeShade="80"/>
          <w:sz w:val="26"/>
          <w:szCs w:val="26"/>
        </w:rPr>
        <w:t xml:space="preserve"> hábiles siguientes a la fecha en que </w:t>
      </w:r>
      <w:r w:rsidRPr="004C4BCB">
        <w:rPr>
          <w:rFonts w:ascii="Calibri" w:hAnsi="Calibri" w:cs="Calibri"/>
          <w:b/>
          <w:color w:val="767171" w:themeColor="background2" w:themeShade="80"/>
          <w:sz w:val="26"/>
          <w:szCs w:val="26"/>
        </w:rPr>
        <w:t>cause ejecutoria</w:t>
      </w:r>
      <w:r w:rsidRPr="004C4BCB">
        <w:rPr>
          <w:rFonts w:ascii="Calibri" w:hAnsi="Calibri" w:cs="Calibri"/>
          <w:color w:val="767171" w:themeColor="background2" w:themeShade="80"/>
          <w:sz w:val="26"/>
          <w:szCs w:val="26"/>
        </w:rPr>
        <w:t xml:space="preserve"> la presente resolución; debiendo </w:t>
      </w:r>
      <w:r w:rsidRPr="004C4BCB">
        <w:rPr>
          <w:rFonts w:ascii="Calibri" w:hAnsi="Calibri" w:cs="Calibri"/>
          <w:b/>
          <w:color w:val="767171" w:themeColor="background2" w:themeShade="80"/>
          <w:sz w:val="26"/>
          <w:szCs w:val="26"/>
        </w:rPr>
        <w:t>informar</w:t>
      </w:r>
      <w:r w:rsidRPr="004C4BCB">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4C4BCB" w:rsidRPr="004C4BCB" w:rsidRDefault="004C4BCB" w:rsidP="004C4BCB">
      <w:pPr>
        <w:pStyle w:val="Textoindependiente"/>
        <w:rPr>
          <w:rFonts w:ascii="Calibri" w:hAnsi="Calibri" w:cs="Calibri"/>
          <w:color w:val="767171" w:themeColor="background2" w:themeShade="80"/>
          <w:sz w:val="20"/>
          <w:szCs w:val="20"/>
        </w:rPr>
      </w:pPr>
    </w:p>
    <w:p w:rsidR="002D34CF" w:rsidRPr="004C4BCB" w:rsidRDefault="002D34CF" w:rsidP="002D34CF">
      <w:pPr>
        <w:pStyle w:val="Textoindependiente"/>
        <w:ind w:firstLine="708"/>
        <w:rPr>
          <w:rFonts w:ascii="Calibri" w:hAnsi="Calibri" w:cs="Calibri"/>
          <w:color w:val="767171" w:themeColor="background2" w:themeShade="80"/>
          <w:sz w:val="26"/>
          <w:szCs w:val="26"/>
        </w:rPr>
      </w:pPr>
      <w:r w:rsidRPr="004C4BCB">
        <w:rPr>
          <w:rFonts w:ascii="Calibri" w:hAnsi="Calibri" w:cs="Calibri"/>
          <w:color w:val="767171" w:themeColor="background2" w:themeShade="80"/>
          <w:sz w:val="26"/>
          <w:szCs w:val="26"/>
        </w:rPr>
        <w:t xml:space="preserve">Notifíquese a la autoridad demandada por oficio y </w:t>
      </w:r>
      <w:r w:rsidR="004C4BCB" w:rsidRPr="004C4BCB">
        <w:rPr>
          <w:rFonts w:ascii="Calibri" w:hAnsi="Calibri" w:cs="Calibri"/>
          <w:color w:val="767171" w:themeColor="background2" w:themeShade="80"/>
          <w:sz w:val="26"/>
          <w:szCs w:val="26"/>
        </w:rPr>
        <w:t xml:space="preserve">por correo electrónico; y </w:t>
      </w:r>
      <w:r w:rsidRPr="004C4BCB">
        <w:rPr>
          <w:rFonts w:ascii="Calibri" w:hAnsi="Calibri" w:cs="Calibri"/>
          <w:color w:val="767171" w:themeColor="background2" w:themeShade="80"/>
          <w:sz w:val="26"/>
          <w:szCs w:val="26"/>
        </w:rPr>
        <w:t>a la parte actora personalmente</w:t>
      </w:r>
      <w:r w:rsidR="004C4BCB" w:rsidRPr="004C4BCB">
        <w:rPr>
          <w:rFonts w:ascii="Calibri" w:hAnsi="Calibri" w:cs="Calibri"/>
          <w:color w:val="767171" w:themeColor="background2" w:themeShade="80"/>
          <w:sz w:val="26"/>
          <w:szCs w:val="26"/>
        </w:rPr>
        <w:t xml:space="preserve"> y también por correo electrónico</w:t>
      </w:r>
      <w:r w:rsidRPr="004C4BCB">
        <w:rPr>
          <w:rFonts w:ascii="Calibri" w:hAnsi="Calibri" w:cs="Calibri"/>
          <w:color w:val="767171" w:themeColor="background2" w:themeShade="80"/>
          <w:sz w:val="26"/>
          <w:szCs w:val="26"/>
        </w:rPr>
        <w:t xml:space="preserve">. . . . . . . . </w:t>
      </w:r>
      <w:r w:rsidR="004C4BCB" w:rsidRPr="004C4BCB">
        <w:rPr>
          <w:rFonts w:ascii="Calibri" w:hAnsi="Calibri" w:cs="Calibri"/>
          <w:color w:val="767171" w:themeColor="background2" w:themeShade="80"/>
          <w:sz w:val="26"/>
          <w:szCs w:val="26"/>
        </w:rPr>
        <w:t xml:space="preserve">. . . . </w:t>
      </w:r>
    </w:p>
    <w:p w:rsidR="002D34CF" w:rsidRPr="004C4BCB" w:rsidRDefault="002D34CF" w:rsidP="002D34CF">
      <w:pPr>
        <w:pStyle w:val="Textoindependiente"/>
        <w:rPr>
          <w:rFonts w:ascii="Calibri" w:hAnsi="Calibri" w:cs="Calibri"/>
          <w:color w:val="767171" w:themeColor="background2" w:themeShade="80"/>
          <w:sz w:val="26"/>
          <w:szCs w:val="26"/>
        </w:rPr>
      </w:pPr>
    </w:p>
    <w:p w:rsidR="002D34CF" w:rsidRPr="004C4BCB" w:rsidRDefault="002D34CF" w:rsidP="002D34CF">
      <w:pPr>
        <w:pStyle w:val="Textoindependiente"/>
        <w:ind w:firstLine="708"/>
        <w:rPr>
          <w:rFonts w:ascii="Calibri" w:hAnsi="Calibri" w:cs="Calibri"/>
          <w:b/>
          <w:bCs/>
          <w:color w:val="767171" w:themeColor="background2" w:themeShade="80"/>
          <w:sz w:val="26"/>
          <w:szCs w:val="26"/>
        </w:rPr>
      </w:pPr>
      <w:r w:rsidRPr="004C4BC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2D34CF" w:rsidRPr="004C4BCB" w:rsidRDefault="002D34CF" w:rsidP="002D34CF">
      <w:pPr>
        <w:pStyle w:val="Textoindependiente"/>
        <w:rPr>
          <w:rFonts w:ascii="Calibri" w:hAnsi="Calibri" w:cs="Calibri"/>
          <w:color w:val="767171" w:themeColor="background2" w:themeShade="80"/>
          <w:sz w:val="20"/>
          <w:szCs w:val="20"/>
        </w:rPr>
      </w:pPr>
    </w:p>
    <w:p w:rsidR="002D34CF" w:rsidRPr="004C4BCB" w:rsidRDefault="002D34CF" w:rsidP="002D34CF">
      <w:pPr>
        <w:pStyle w:val="Textoindependiente"/>
        <w:ind w:firstLine="708"/>
        <w:rPr>
          <w:rFonts w:ascii="Calibri" w:hAnsi="Calibri" w:cs="Calibri"/>
          <w:color w:val="767171" w:themeColor="background2" w:themeShade="80"/>
          <w:sz w:val="26"/>
          <w:szCs w:val="26"/>
        </w:rPr>
      </w:pPr>
      <w:r w:rsidRPr="004C4BCB">
        <w:rPr>
          <w:rFonts w:ascii="Calibri" w:hAnsi="Calibri" w:cs="Calibri"/>
          <w:color w:val="767171" w:themeColor="background2" w:themeShade="80"/>
          <w:sz w:val="26"/>
          <w:szCs w:val="26"/>
        </w:rPr>
        <w:t xml:space="preserve">Así lo resolvió y firma el Licenciado </w:t>
      </w:r>
      <w:r w:rsidRPr="004C4BCB">
        <w:rPr>
          <w:rFonts w:ascii="Calibri" w:hAnsi="Calibri" w:cs="Calibri"/>
          <w:b/>
          <w:bCs/>
          <w:color w:val="767171" w:themeColor="background2" w:themeShade="80"/>
          <w:sz w:val="26"/>
          <w:szCs w:val="26"/>
        </w:rPr>
        <w:t>Ernesto Alejandro Mora Álvarez</w:t>
      </w:r>
      <w:r w:rsidRPr="004C4BC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C4BCB">
        <w:rPr>
          <w:rFonts w:ascii="Calibri" w:hAnsi="Calibri" w:cs="Calibri"/>
          <w:b/>
          <w:bCs/>
          <w:color w:val="767171" w:themeColor="background2" w:themeShade="80"/>
          <w:sz w:val="26"/>
          <w:szCs w:val="26"/>
        </w:rPr>
        <w:t>María del Rocío Villanueva Sánchez</w:t>
      </w:r>
      <w:r w:rsidRPr="004C4BCB">
        <w:rPr>
          <w:rFonts w:ascii="Calibri" w:hAnsi="Calibri" w:cs="Calibri"/>
          <w:color w:val="767171" w:themeColor="background2" w:themeShade="80"/>
          <w:sz w:val="26"/>
          <w:szCs w:val="26"/>
        </w:rPr>
        <w:t xml:space="preserve">, quien da fe. . . . . . . . . . . . . . . . . . . . . . . . . . . . . . . . . . . . . . . . . . </w:t>
      </w:r>
    </w:p>
    <w:p w:rsidR="002D34CF" w:rsidRPr="004C4BCB" w:rsidRDefault="002D34CF" w:rsidP="004C4BCB">
      <w:pPr>
        <w:pStyle w:val="Textoindependiente"/>
        <w:rPr>
          <w:rFonts w:ascii="Calibri" w:hAnsi="Calibri" w:cs="Calibri"/>
          <w:color w:val="767171" w:themeColor="background2" w:themeShade="80"/>
          <w:sz w:val="26"/>
          <w:szCs w:val="26"/>
        </w:rPr>
      </w:pPr>
    </w:p>
    <w:sectPr w:rsidR="002D34CF" w:rsidRPr="004C4BCB" w:rsidSect="00B34224">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DB4" w:rsidRDefault="00D77DB4">
      <w:r>
        <w:separator/>
      </w:r>
    </w:p>
  </w:endnote>
  <w:endnote w:type="continuationSeparator" w:id="0">
    <w:p w:rsidR="00D77DB4" w:rsidRDefault="00D7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DB4" w:rsidRDefault="00D77DB4">
      <w:r>
        <w:separator/>
      </w:r>
    </w:p>
  </w:footnote>
  <w:footnote w:type="continuationSeparator" w:id="0">
    <w:p w:rsidR="00D77DB4" w:rsidRDefault="00D77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4C4BC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D77D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4C4BCB">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E2278E">
      <w:rPr>
        <w:rStyle w:val="Nmerodepgina"/>
        <w:noProof/>
        <w:color w:val="7F7F7F" w:themeColor="text1" w:themeTint="80"/>
      </w:rPr>
      <w:t>3</w:t>
    </w:r>
    <w:r w:rsidRPr="00E46485">
      <w:rPr>
        <w:rStyle w:val="Nmerodepgina"/>
        <w:color w:val="7F7F7F" w:themeColor="text1" w:themeTint="80"/>
      </w:rPr>
      <w:fldChar w:fldCharType="end"/>
    </w:r>
  </w:p>
  <w:p w:rsidR="00EC7334" w:rsidRDefault="00D77DB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CF"/>
    <w:rsid w:val="000213F2"/>
    <w:rsid w:val="00092CAA"/>
    <w:rsid w:val="000D0613"/>
    <w:rsid w:val="00144DE5"/>
    <w:rsid w:val="0018684F"/>
    <w:rsid w:val="002862BF"/>
    <w:rsid w:val="002C0E0E"/>
    <w:rsid w:val="002D34CF"/>
    <w:rsid w:val="002D359F"/>
    <w:rsid w:val="002D7691"/>
    <w:rsid w:val="003A7C28"/>
    <w:rsid w:val="004C4BCB"/>
    <w:rsid w:val="004C4E85"/>
    <w:rsid w:val="004D1197"/>
    <w:rsid w:val="004F58CC"/>
    <w:rsid w:val="00541E92"/>
    <w:rsid w:val="005A472E"/>
    <w:rsid w:val="005B78E0"/>
    <w:rsid w:val="00647D9A"/>
    <w:rsid w:val="00676892"/>
    <w:rsid w:val="006B2AB1"/>
    <w:rsid w:val="006B4F39"/>
    <w:rsid w:val="007027D4"/>
    <w:rsid w:val="008139E5"/>
    <w:rsid w:val="008612B5"/>
    <w:rsid w:val="0087257C"/>
    <w:rsid w:val="008D46AE"/>
    <w:rsid w:val="00910030"/>
    <w:rsid w:val="00941B22"/>
    <w:rsid w:val="009540F2"/>
    <w:rsid w:val="00965CC0"/>
    <w:rsid w:val="009860B7"/>
    <w:rsid w:val="009F178E"/>
    <w:rsid w:val="00A01CD3"/>
    <w:rsid w:val="00AA4C96"/>
    <w:rsid w:val="00AC73F9"/>
    <w:rsid w:val="00C23ED5"/>
    <w:rsid w:val="00C27DA0"/>
    <w:rsid w:val="00C82122"/>
    <w:rsid w:val="00C95253"/>
    <w:rsid w:val="00D77DB4"/>
    <w:rsid w:val="00DA40E4"/>
    <w:rsid w:val="00E165F3"/>
    <w:rsid w:val="00E2278E"/>
    <w:rsid w:val="00E5020F"/>
    <w:rsid w:val="00E56BE8"/>
    <w:rsid w:val="00ED52A3"/>
    <w:rsid w:val="00F13643"/>
    <w:rsid w:val="00F178CA"/>
    <w:rsid w:val="00F34C35"/>
    <w:rsid w:val="00FB5BA5"/>
    <w:rsid w:val="00FD0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FD7D5A0-2231-4A9B-B8F3-963F60CD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4C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D34CF"/>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34CF"/>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2D34CF"/>
    <w:pPr>
      <w:jc w:val="both"/>
    </w:pPr>
    <w:rPr>
      <w:lang w:val="es-MX"/>
    </w:rPr>
  </w:style>
  <w:style w:type="character" w:customStyle="1" w:styleId="TextoindependienteCar">
    <w:name w:val="Texto independiente Car"/>
    <w:basedOn w:val="Fuentedeprrafopredeter"/>
    <w:link w:val="Textoindependiente"/>
    <w:rsid w:val="002D34CF"/>
    <w:rPr>
      <w:rFonts w:ascii="Times New Roman" w:eastAsia="Calibri" w:hAnsi="Times New Roman" w:cs="Times New Roman"/>
      <w:sz w:val="24"/>
      <w:szCs w:val="24"/>
      <w:lang w:val="es-MX" w:eastAsia="es-ES"/>
    </w:rPr>
  </w:style>
  <w:style w:type="character" w:styleId="Nmerodepgina">
    <w:name w:val="page number"/>
    <w:semiHidden/>
    <w:rsid w:val="002D34CF"/>
    <w:rPr>
      <w:rFonts w:cs="Times New Roman"/>
    </w:rPr>
  </w:style>
  <w:style w:type="paragraph" w:styleId="Encabezado">
    <w:name w:val="header"/>
    <w:basedOn w:val="Normal"/>
    <w:link w:val="EncabezadoCar"/>
    <w:semiHidden/>
    <w:rsid w:val="002D34CF"/>
    <w:pPr>
      <w:tabs>
        <w:tab w:val="center" w:pos="4419"/>
        <w:tab w:val="right" w:pos="8838"/>
      </w:tabs>
    </w:pPr>
    <w:rPr>
      <w:lang w:val="es-MX"/>
    </w:rPr>
  </w:style>
  <w:style w:type="character" w:customStyle="1" w:styleId="EncabezadoCar">
    <w:name w:val="Encabezado Car"/>
    <w:basedOn w:val="Fuentedeprrafopredeter"/>
    <w:link w:val="Encabezado"/>
    <w:semiHidden/>
    <w:rsid w:val="002D34C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2D34C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2D34CF"/>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F1364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13643"/>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F13643"/>
    <w:rPr>
      <w:b/>
      <w:bCs/>
    </w:rPr>
  </w:style>
  <w:style w:type="character" w:styleId="nfasis">
    <w:name w:val="Emphasis"/>
    <w:basedOn w:val="Fuentedeprrafopredeter"/>
    <w:uiPriority w:val="20"/>
    <w:qFormat/>
    <w:rsid w:val="00F13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6934">
      <w:bodyDiv w:val="1"/>
      <w:marLeft w:val="0"/>
      <w:marRight w:val="0"/>
      <w:marTop w:val="0"/>
      <w:marBottom w:val="0"/>
      <w:divBdr>
        <w:top w:val="none" w:sz="0" w:space="0" w:color="auto"/>
        <w:left w:val="none" w:sz="0" w:space="0" w:color="auto"/>
        <w:bottom w:val="none" w:sz="0" w:space="0" w:color="auto"/>
        <w:right w:val="none" w:sz="0" w:space="0" w:color="auto"/>
      </w:divBdr>
    </w:div>
    <w:div w:id="249512337">
      <w:bodyDiv w:val="1"/>
      <w:marLeft w:val="0"/>
      <w:marRight w:val="0"/>
      <w:marTop w:val="0"/>
      <w:marBottom w:val="0"/>
      <w:divBdr>
        <w:top w:val="none" w:sz="0" w:space="0" w:color="auto"/>
        <w:left w:val="none" w:sz="0" w:space="0" w:color="auto"/>
        <w:bottom w:val="none" w:sz="0" w:space="0" w:color="auto"/>
        <w:right w:val="none" w:sz="0" w:space="0" w:color="auto"/>
      </w:divBdr>
    </w:div>
    <w:div w:id="365833746">
      <w:bodyDiv w:val="1"/>
      <w:marLeft w:val="0"/>
      <w:marRight w:val="0"/>
      <w:marTop w:val="0"/>
      <w:marBottom w:val="0"/>
      <w:divBdr>
        <w:top w:val="none" w:sz="0" w:space="0" w:color="auto"/>
        <w:left w:val="none" w:sz="0" w:space="0" w:color="auto"/>
        <w:bottom w:val="none" w:sz="0" w:space="0" w:color="auto"/>
        <w:right w:val="none" w:sz="0" w:space="0" w:color="auto"/>
      </w:divBdr>
    </w:div>
    <w:div w:id="610011644">
      <w:bodyDiv w:val="1"/>
      <w:marLeft w:val="0"/>
      <w:marRight w:val="0"/>
      <w:marTop w:val="0"/>
      <w:marBottom w:val="0"/>
      <w:divBdr>
        <w:top w:val="none" w:sz="0" w:space="0" w:color="auto"/>
        <w:left w:val="none" w:sz="0" w:space="0" w:color="auto"/>
        <w:bottom w:val="none" w:sz="0" w:space="0" w:color="auto"/>
        <w:right w:val="none" w:sz="0" w:space="0" w:color="auto"/>
      </w:divBdr>
    </w:div>
    <w:div w:id="749733314">
      <w:bodyDiv w:val="1"/>
      <w:marLeft w:val="0"/>
      <w:marRight w:val="0"/>
      <w:marTop w:val="0"/>
      <w:marBottom w:val="0"/>
      <w:divBdr>
        <w:top w:val="none" w:sz="0" w:space="0" w:color="auto"/>
        <w:left w:val="none" w:sz="0" w:space="0" w:color="auto"/>
        <w:bottom w:val="none" w:sz="0" w:space="0" w:color="auto"/>
        <w:right w:val="none" w:sz="0" w:space="0" w:color="auto"/>
      </w:divBdr>
    </w:div>
    <w:div w:id="1080978289">
      <w:bodyDiv w:val="1"/>
      <w:marLeft w:val="0"/>
      <w:marRight w:val="0"/>
      <w:marTop w:val="0"/>
      <w:marBottom w:val="0"/>
      <w:divBdr>
        <w:top w:val="none" w:sz="0" w:space="0" w:color="auto"/>
        <w:left w:val="none" w:sz="0" w:space="0" w:color="auto"/>
        <w:bottom w:val="none" w:sz="0" w:space="0" w:color="auto"/>
        <w:right w:val="none" w:sz="0" w:space="0" w:color="auto"/>
      </w:divBdr>
    </w:div>
    <w:div w:id="1401096895">
      <w:bodyDiv w:val="1"/>
      <w:marLeft w:val="0"/>
      <w:marRight w:val="0"/>
      <w:marTop w:val="0"/>
      <w:marBottom w:val="0"/>
      <w:divBdr>
        <w:top w:val="none" w:sz="0" w:space="0" w:color="auto"/>
        <w:left w:val="none" w:sz="0" w:space="0" w:color="auto"/>
        <w:bottom w:val="none" w:sz="0" w:space="0" w:color="auto"/>
        <w:right w:val="none" w:sz="0" w:space="0" w:color="auto"/>
      </w:divBdr>
    </w:div>
    <w:div w:id="20628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55338-81CA-4229-856D-EE46A064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3649</Words>
  <Characters>20074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User</cp:lastModifiedBy>
  <cp:revision>3</cp:revision>
  <dcterms:created xsi:type="dcterms:W3CDTF">2018-06-25T18:40:00Z</dcterms:created>
  <dcterms:modified xsi:type="dcterms:W3CDTF">2018-06-25T18:40:00Z</dcterms:modified>
</cp:coreProperties>
</file>